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58962" w14:textId="77777777" w:rsidR="00200097" w:rsidRPr="00A10CCF" w:rsidRDefault="00200097" w:rsidP="00200097">
      <w:pPr>
        <w:jc w:val="center"/>
        <w:rPr>
          <w:b/>
        </w:rPr>
      </w:pPr>
      <w:r w:rsidRPr="00A10CCF">
        <w:rPr>
          <w:b/>
        </w:rPr>
        <w:t>СРАВНИТЕЛЬНАЯ ТАБЛИЦА</w:t>
      </w:r>
    </w:p>
    <w:p w14:paraId="73C44765" w14:textId="77777777" w:rsidR="00A10CCF" w:rsidRPr="00A10CCF" w:rsidRDefault="00200097" w:rsidP="00A10CCF">
      <w:pPr>
        <w:jc w:val="center"/>
        <w:rPr>
          <w:b/>
        </w:rPr>
      </w:pPr>
      <w:r w:rsidRPr="00A10CCF">
        <w:rPr>
          <w:b/>
        </w:rPr>
        <w:t>к приказу Заместителя Премьер-Министра – Министра национальной экономики Республики Казахстан «</w:t>
      </w:r>
      <w:r w:rsidR="00A10CCF" w:rsidRPr="00A10CCF">
        <w:rPr>
          <w:b/>
        </w:rPr>
        <w:t xml:space="preserve">О внесении изменения </w:t>
      </w:r>
      <w:r w:rsidR="00A10CCF" w:rsidRPr="00A10CCF">
        <w:rPr>
          <w:b/>
        </w:rPr>
        <w:br/>
        <w:t>и дополнений в приказ Министра национальной экономики Республики Казахстан от 16 января 2015 года № 17</w:t>
      </w:r>
    </w:p>
    <w:p w14:paraId="4BF3E2E1" w14:textId="77777777" w:rsidR="002F719D" w:rsidRPr="00A10CCF" w:rsidRDefault="00A10CCF" w:rsidP="00A10CCF">
      <w:pPr>
        <w:jc w:val="center"/>
        <w:rPr>
          <w:b/>
        </w:rPr>
      </w:pPr>
      <w:r w:rsidRPr="00A10CCF">
        <w:rPr>
          <w:b/>
        </w:rPr>
        <w:t>«Об утверждении Правил передачи государственного имущества в доверительное управление и Типового договора доверительного управления государственным имуществом</w:t>
      </w:r>
      <w:r w:rsidR="00200097" w:rsidRPr="00A10CCF">
        <w:rPr>
          <w:b/>
        </w:rPr>
        <w:t>»</w:t>
      </w:r>
    </w:p>
    <w:tbl>
      <w:tblPr>
        <w:tblpPr w:leftFromText="180" w:rightFromText="180" w:vertAnchor="text" w:horzAnchor="margin" w:tblpXSpec="center" w:tblpY="138"/>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4"/>
        <w:gridCol w:w="1701"/>
        <w:gridCol w:w="5103"/>
        <w:gridCol w:w="4820"/>
        <w:gridCol w:w="2835"/>
      </w:tblGrid>
      <w:tr w:rsidR="000D168D" w:rsidRPr="00A10CCF" w14:paraId="60DC107E" w14:textId="77777777" w:rsidTr="00AE5A56">
        <w:trPr>
          <w:trHeight w:val="275"/>
        </w:trPr>
        <w:tc>
          <w:tcPr>
            <w:tcW w:w="704" w:type="dxa"/>
          </w:tcPr>
          <w:p w14:paraId="6653AEDF" w14:textId="77777777" w:rsidR="000D168D" w:rsidRPr="00A10CCF" w:rsidRDefault="000D168D" w:rsidP="00E065F0">
            <w:pPr>
              <w:jc w:val="center"/>
              <w:rPr>
                <w:b/>
                <w:bCs/>
              </w:rPr>
            </w:pPr>
            <w:r w:rsidRPr="00A10CCF">
              <w:rPr>
                <w:b/>
                <w:bCs/>
              </w:rPr>
              <w:t>№</w:t>
            </w:r>
          </w:p>
          <w:p w14:paraId="336898C0" w14:textId="77777777" w:rsidR="000D168D" w:rsidRPr="00A10CCF" w:rsidRDefault="000D168D" w:rsidP="00E065F0">
            <w:pPr>
              <w:jc w:val="center"/>
              <w:rPr>
                <w:b/>
                <w:bCs/>
              </w:rPr>
            </w:pPr>
            <w:r w:rsidRPr="00A10CCF">
              <w:rPr>
                <w:b/>
                <w:bCs/>
              </w:rPr>
              <w:t>п/п</w:t>
            </w:r>
          </w:p>
        </w:tc>
        <w:tc>
          <w:tcPr>
            <w:tcW w:w="1701" w:type="dxa"/>
          </w:tcPr>
          <w:p w14:paraId="4EB8BB44" w14:textId="77777777" w:rsidR="00C6391C" w:rsidRPr="00A10CCF" w:rsidRDefault="00DF225D" w:rsidP="00C6391C">
            <w:pPr>
              <w:jc w:val="center"/>
              <w:rPr>
                <w:b/>
                <w:bCs/>
              </w:rPr>
            </w:pPr>
            <w:r w:rsidRPr="00A10CCF">
              <w:rPr>
                <w:b/>
                <w:bCs/>
              </w:rPr>
              <w:t>Структурный элемент</w:t>
            </w:r>
          </w:p>
        </w:tc>
        <w:tc>
          <w:tcPr>
            <w:tcW w:w="5103" w:type="dxa"/>
          </w:tcPr>
          <w:p w14:paraId="1FF4FE6A" w14:textId="77777777" w:rsidR="000D168D" w:rsidRPr="00A10CCF" w:rsidRDefault="00DF225D" w:rsidP="00E065F0">
            <w:pPr>
              <w:jc w:val="center"/>
              <w:rPr>
                <w:b/>
                <w:bCs/>
              </w:rPr>
            </w:pPr>
            <w:r w:rsidRPr="00A10CCF">
              <w:rPr>
                <w:b/>
                <w:bCs/>
              </w:rPr>
              <w:t>Действующая редакция</w:t>
            </w:r>
          </w:p>
        </w:tc>
        <w:tc>
          <w:tcPr>
            <w:tcW w:w="4820" w:type="dxa"/>
          </w:tcPr>
          <w:p w14:paraId="14D0F2C4" w14:textId="77777777" w:rsidR="000D168D" w:rsidRPr="00A10CCF" w:rsidRDefault="00DF225D" w:rsidP="00E065F0">
            <w:pPr>
              <w:ind w:firstLine="709"/>
              <w:jc w:val="center"/>
              <w:rPr>
                <w:b/>
                <w:bCs/>
              </w:rPr>
            </w:pPr>
            <w:r w:rsidRPr="00A10CCF">
              <w:rPr>
                <w:b/>
                <w:bCs/>
              </w:rPr>
              <w:t>Предлагаемая редакция</w:t>
            </w:r>
          </w:p>
        </w:tc>
        <w:tc>
          <w:tcPr>
            <w:tcW w:w="2835" w:type="dxa"/>
          </w:tcPr>
          <w:p w14:paraId="2EFDFCE8" w14:textId="77777777" w:rsidR="000D168D" w:rsidRPr="00A10CCF" w:rsidRDefault="00DF225D" w:rsidP="00E065F0">
            <w:pPr>
              <w:ind w:firstLine="32"/>
              <w:jc w:val="center"/>
              <w:rPr>
                <w:b/>
                <w:bCs/>
              </w:rPr>
            </w:pPr>
            <w:r w:rsidRPr="00A10CCF">
              <w:rPr>
                <w:b/>
                <w:bCs/>
              </w:rPr>
              <w:t>Обоснование</w:t>
            </w:r>
          </w:p>
        </w:tc>
      </w:tr>
      <w:tr w:rsidR="00323194" w:rsidRPr="00A10CCF" w14:paraId="23DA0B9C" w14:textId="77777777" w:rsidTr="00AE5A56">
        <w:trPr>
          <w:trHeight w:val="135"/>
        </w:trPr>
        <w:tc>
          <w:tcPr>
            <w:tcW w:w="15163" w:type="dxa"/>
            <w:gridSpan w:val="5"/>
          </w:tcPr>
          <w:p w14:paraId="7571A529" w14:textId="77777777" w:rsidR="00323194" w:rsidRPr="00A10CCF" w:rsidRDefault="00323194" w:rsidP="00323194">
            <w:pPr>
              <w:ind w:firstLine="32"/>
              <w:jc w:val="center"/>
              <w:rPr>
                <w:b/>
                <w:bCs/>
              </w:rPr>
            </w:pPr>
            <w:r w:rsidRPr="00A10CCF">
              <w:rPr>
                <w:b/>
                <w:bCs/>
              </w:rPr>
              <w:t>Правила передачи государственного имущества в доверительное управление</w:t>
            </w:r>
          </w:p>
        </w:tc>
      </w:tr>
      <w:tr w:rsidR="00DC24A9" w:rsidRPr="00A10CCF" w14:paraId="7D7665E4" w14:textId="77777777" w:rsidTr="00AE5A56">
        <w:trPr>
          <w:trHeight w:val="417"/>
        </w:trPr>
        <w:tc>
          <w:tcPr>
            <w:tcW w:w="704" w:type="dxa"/>
          </w:tcPr>
          <w:p w14:paraId="7EFC20EE" w14:textId="77777777" w:rsidR="00DC24A9" w:rsidRPr="00A10CCF" w:rsidRDefault="00E441CC" w:rsidP="00DC24A9">
            <w:pPr>
              <w:jc w:val="center"/>
              <w:rPr>
                <w:bCs/>
              </w:rPr>
            </w:pPr>
            <w:r w:rsidRPr="00A10CCF">
              <w:rPr>
                <w:bCs/>
              </w:rPr>
              <w:t>1</w:t>
            </w:r>
          </w:p>
        </w:tc>
        <w:tc>
          <w:tcPr>
            <w:tcW w:w="1701" w:type="dxa"/>
          </w:tcPr>
          <w:p w14:paraId="298852AF" w14:textId="77777777" w:rsidR="00DC24A9" w:rsidRPr="00A10CCF" w:rsidRDefault="00E441CC" w:rsidP="00DC24A9">
            <w:pPr>
              <w:jc w:val="center"/>
              <w:rPr>
                <w:bCs/>
              </w:rPr>
            </w:pPr>
            <w:r w:rsidRPr="00A10CCF">
              <w:rPr>
                <w:bCs/>
              </w:rPr>
              <w:t xml:space="preserve">подпункт 1-1) пункта 2 </w:t>
            </w:r>
          </w:p>
        </w:tc>
        <w:tc>
          <w:tcPr>
            <w:tcW w:w="5103" w:type="dxa"/>
          </w:tcPr>
          <w:p w14:paraId="6DD8BFBD" w14:textId="77777777" w:rsidR="00DC24A9" w:rsidRPr="00A10CCF" w:rsidRDefault="00E441CC" w:rsidP="00DC24A9">
            <w:pPr>
              <w:shd w:val="clear" w:color="auto" w:fill="FFFFFF"/>
              <w:suppressAutoHyphens w:val="0"/>
              <w:ind w:firstLine="317"/>
              <w:jc w:val="both"/>
              <w:textAlignment w:val="baseline"/>
              <w:rPr>
                <w:color w:val="000000"/>
                <w:spacing w:val="2"/>
              </w:rPr>
            </w:pPr>
            <w:r w:rsidRPr="00A10CCF">
              <w:rPr>
                <w:b/>
                <w:bCs/>
                <w:color w:val="000000"/>
                <w:spacing w:val="2"/>
              </w:rPr>
              <w:t>Отсутствует.</w:t>
            </w:r>
          </w:p>
        </w:tc>
        <w:tc>
          <w:tcPr>
            <w:tcW w:w="4820" w:type="dxa"/>
          </w:tcPr>
          <w:p w14:paraId="2F40B065" w14:textId="77777777" w:rsidR="00E441CC" w:rsidRPr="00A10CCF" w:rsidRDefault="00E47824" w:rsidP="00DC24A9">
            <w:pPr>
              <w:ind w:firstLine="334"/>
              <w:jc w:val="both"/>
              <w:rPr>
                <w:b/>
                <w:bCs/>
                <w:color w:val="000000"/>
                <w:spacing w:val="2"/>
              </w:rPr>
            </w:pPr>
            <w:r w:rsidRPr="00A10CCF">
              <w:rPr>
                <w:b/>
                <w:bCs/>
                <w:color w:val="000000"/>
                <w:spacing w:val="2"/>
              </w:rPr>
              <w:t>2. В настоящих Правилах используются следующие основные понятия:</w:t>
            </w:r>
          </w:p>
          <w:p w14:paraId="5FBBDA8C" w14:textId="77777777" w:rsidR="00DC24A9" w:rsidRPr="00A10CCF" w:rsidRDefault="004A39B7" w:rsidP="00DC24A9">
            <w:pPr>
              <w:ind w:firstLine="334"/>
              <w:jc w:val="both"/>
              <w:rPr>
                <w:color w:val="000000"/>
                <w:spacing w:val="2"/>
              </w:rPr>
            </w:pPr>
            <w:r w:rsidRPr="004A39B7">
              <w:rPr>
                <w:b/>
                <w:bCs/>
                <w:color w:val="000000"/>
                <w:spacing w:val="2"/>
              </w:rPr>
              <w:t>1-1) уполномоченный орган в сфере цифровизации – центральный исполнительный орган, осуществляющий руководство и межотраслевую координацию в сфере цифровизации и «электронного правительства»</w:t>
            </w:r>
            <w:r w:rsidR="00E441CC" w:rsidRPr="00A10CCF">
              <w:rPr>
                <w:b/>
                <w:bCs/>
                <w:color w:val="000000"/>
                <w:spacing w:val="2"/>
              </w:rPr>
              <w:t>.</w:t>
            </w:r>
          </w:p>
        </w:tc>
        <w:tc>
          <w:tcPr>
            <w:tcW w:w="2835" w:type="dxa"/>
          </w:tcPr>
          <w:p w14:paraId="44BC0E1E" w14:textId="77777777" w:rsidR="00DC24A9" w:rsidRPr="00A10CCF" w:rsidRDefault="00D166A2" w:rsidP="00DC24A9">
            <w:pPr>
              <w:ind w:firstLine="337"/>
              <w:jc w:val="both"/>
              <w:rPr>
                <w:bCs/>
              </w:rPr>
            </w:pPr>
            <w:r>
              <w:rPr>
                <w:color w:val="000000"/>
                <w:spacing w:val="2"/>
              </w:rPr>
              <w:t xml:space="preserve">Во исполнение протокольного поручения Заместителя Премьер-Министра – Министра национальной экономики от 18 декабря </w:t>
            </w:r>
            <w:proofErr w:type="gramStart"/>
            <w:r>
              <w:rPr>
                <w:color w:val="000000"/>
                <w:spacing w:val="2"/>
              </w:rPr>
              <w:t>2025 года</w:t>
            </w:r>
            <w:proofErr w:type="gramEnd"/>
            <w:r>
              <w:rPr>
                <w:color w:val="000000"/>
                <w:spacing w:val="2"/>
              </w:rPr>
              <w:t xml:space="preserve"> согласно которо</w:t>
            </w:r>
            <w:r w:rsidR="006E7C45">
              <w:rPr>
                <w:color w:val="000000"/>
                <w:spacing w:val="2"/>
              </w:rPr>
              <w:t>му</w:t>
            </w:r>
            <w:r>
              <w:rPr>
                <w:color w:val="000000"/>
                <w:spacing w:val="2"/>
              </w:rPr>
              <w:t xml:space="preserve"> при передаче в доверительное управление государственных </w:t>
            </w:r>
            <w:r w:rsidR="00A82B78">
              <w:rPr>
                <w:color w:val="000000"/>
                <w:spacing w:val="2"/>
              </w:rPr>
              <w:t>цифровых</w:t>
            </w:r>
            <w:r>
              <w:rPr>
                <w:color w:val="000000"/>
                <w:spacing w:val="2"/>
              </w:rPr>
              <w:t xml:space="preserve"> систем необходимо согласование расходов</w:t>
            </w:r>
            <w:r w:rsidR="00F75EDD">
              <w:rPr>
                <w:color w:val="000000"/>
                <w:spacing w:val="2"/>
              </w:rPr>
              <w:t>,</w:t>
            </w:r>
            <w:r>
              <w:rPr>
                <w:color w:val="000000"/>
                <w:spacing w:val="2"/>
              </w:rPr>
              <w:t xml:space="preserve"> связанных с их сопровождением и развитием с уполномоченным органом в сфере </w:t>
            </w:r>
            <w:r w:rsidR="00A82B78">
              <w:rPr>
                <w:color w:val="000000"/>
                <w:spacing w:val="2"/>
              </w:rPr>
              <w:t>цифровизации</w:t>
            </w:r>
            <w:r>
              <w:rPr>
                <w:color w:val="000000"/>
                <w:spacing w:val="2"/>
              </w:rPr>
              <w:t>.</w:t>
            </w:r>
          </w:p>
        </w:tc>
      </w:tr>
      <w:tr w:rsidR="00EA314F" w:rsidRPr="00A10CCF" w14:paraId="0EE12AB1" w14:textId="77777777" w:rsidTr="00AE5A56">
        <w:trPr>
          <w:trHeight w:val="417"/>
        </w:trPr>
        <w:tc>
          <w:tcPr>
            <w:tcW w:w="704" w:type="dxa"/>
          </w:tcPr>
          <w:p w14:paraId="422FE998" w14:textId="77777777" w:rsidR="00EA314F" w:rsidRPr="00A10CCF" w:rsidRDefault="00EA314F" w:rsidP="00DC24A9">
            <w:pPr>
              <w:jc w:val="center"/>
              <w:rPr>
                <w:bCs/>
              </w:rPr>
            </w:pPr>
            <w:r>
              <w:rPr>
                <w:bCs/>
              </w:rPr>
              <w:t>2</w:t>
            </w:r>
          </w:p>
        </w:tc>
        <w:tc>
          <w:tcPr>
            <w:tcW w:w="1701" w:type="dxa"/>
          </w:tcPr>
          <w:p w14:paraId="4321392C" w14:textId="77777777" w:rsidR="00EA314F" w:rsidRPr="00A10CCF" w:rsidRDefault="00EA314F" w:rsidP="00DC24A9">
            <w:pPr>
              <w:jc w:val="center"/>
              <w:rPr>
                <w:bCs/>
              </w:rPr>
            </w:pPr>
            <w:r>
              <w:rPr>
                <w:bCs/>
              </w:rPr>
              <w:t>пункт 8</w:t>
            </w:r>
          </w:p>
        </w:tc>
        <w:tc>
          <w:tcPr>
            <w:tcW w:w="5103" w:type="dxa"/>
          </w:tcPr>
          <w:p w14:paraId="6C9B155D" w14:textId="77777777" w:rsidR="00EA314F" w:rsidRPr="006A4E49" w:rsidRDefault="006A4E49" w:rsidP="00DC24A9">
            <w:pPr>
              <w:shd w:val="clear" w:color="auto" w:fill="FFFFFF"/>
              <w:suppressAutoHyphens w:val="0"/>
              <w:ind w:firstLine="317"/>
              <w:jc w:val="both"/>
              <w:textAlignment w:val="baseline"/>
              <w:rPr>
                <w:color w:val="000000"/>
                <w:spacing w:val="2"/>
              </w:rPr>
            </w:pPr>
            <w:r w:rsidRPr="006A4E49">
              <w:rPr>
                <w:color w:val="000000"/>
                <w:spacing w:val="2"/>
              </w:rPr>
              <w:t>8. Передача объекта в доверительное управление осуществляется на тендерной основе, за исключением следующих случаев:</w:t>
            </w:r>
          </w:p>
          <w:p w14:paraId="148F7C76" w14:textId="77777777" w:rsidR="006A4E49" w:rsidRPr="006A4E49" w:rsidRDefault="006A4E49" w:rsidP="00DC24A9">
            <w:pPr>
              <w:shd w:val="clear" w:color="auto" w:fill="FFFFFF"/>
              <w:suppressAutoHyphens w:val="0"/>
              <w:ind w:firstLine="317"/>
              <w:jc w:val="both"/>
              <w:textAlignment w:val="baseline"/>
              <w:rPr>
                <w:color w:val="000000"/>
                <w:spacing w:val="2"/>
              </w:rPr>
            </w:pPr>
            <w:r w:rsidRPr="006A4E49">
              <w:rPr>
                <w:color w:val="000000"/>
                <w:spacing w:val="2"/>
              </w:rPr>
              <w:t>….</w:t>
            </w:r>
          </w:p>
          <w:p w14:paraId="5FA66F17" w14:textId="77777777" w:rsidR="006A4E49" w:rsidRDefault="006A4E49" w:rsidP="00DC24A9">
            <w:pPr>
              <w:shd w:val="clear" w:color="auto" w:fill="FFFFFF"/>
              <w:suppressAutoHyphens w:val="0"/>
              <w:ind w:firstLine="317"/>
              <w:jc w:val="both"/>
              <w:textAlignment w:val="baseline"/>
              <w:rPr>
                <w:color w:val="000000"/>
                <w:spacing w:val="2"/>
              </w:rPr>
            </w:pPr>
            <w:r w:rsidRPr="006A4E49">
              <w:rPr>
                <w:color w:val="000000"/>
                <w:spacing w:val="2"/>
              </w:rPr>
              <w:t>5) передачи государственных информационных систем;</w:t>
            </w:r>
          </w:p>
          <w:p w14:paraId="0F00B65A" w14:textId="77777777" w:rsidR="006A4E49" w:rsidRDefault="006A4E49" w:rsidP="00DC24A9">
            <w:pPr>
              <w:shd w:val="clear" w:color="auto" w:fill="FFFFFF"/>
              <w:suppressAutoHyphens w:val="0"/>
              <w:ind w:firstLine="317"/>
              <w:jc w:val="both"/>
              <w:textAlignment w:val="baseline"/>
              <w:rPr>
                <w:color w:val="000000"/>
                <w:spacing w:val="2"/>
              </w:rPr>
            </w:pPr>
            <w:r>
              <w:rPr>
                <w:color w:val="000000"/>
                <w:spacing w:val="2"/>
              </w:rPr>
              <w:t>…..</w:t>
            </w:r>
          </w:p>
          <w:p w14:paraId="29604AE0" w14:textId="77777777" w:rsidR="006A4E49" w:rsidRPr="006A4E49" w:rsidRDefault="006A4E49" w:rsidP="00DC24A9">
            <w:pPr>
              <w:shd w:val="clear" w:color="auto" w:fill="FFFFFF"/>
              <w:suppressAutoHyphens w:val="0"/>
              <w:ind w:firstLine="317"/>
              <w:jc w:val="both"/>
              <w:textAlignment w:val="baseline"/>
              <w:rPr>
                <w:color w:val="000000"/>
                <w:spacing w:val="2"/>
              </w:rPr>
            </w:pPr>
            <w:r w:rsidRPr="006A4E49">
              <w:rPr>
                <w:color w:val="000000"/>
                <w:spacing w:val="2"/>
              </w:rPr>
              <w:lastRenderedPageBreak/>
              <w:t>9) передачи субъекту государственной монополии в сферах информатизации и обеспечения информационной безопасности объектов органов национальной безопасности, предназначенных для обеспечения информационной безопасности;</w:t>
            </w:r>
          </w:p>
          <w:p w14:paraId="6E254558" w14:textId="77777777" w:rsidR="006A4E49" w:rsidRPr="00A10CCF" w:rsidRDefault="006A4E49" w:rsidP="00DC24A9">
            <w:pPr>
              <w:shd w:val="clear" w:color="auto" w:fill="FFFFFF"/>
              <w:suppressAutoHyphens w:val="0"/>
              <w:ind w:firstLine="317"/>
              <w:jc w:val="both"/>
              <w:textAlignment w:val="baseline"/>
              <w:rPr>
                <w:b/>
                <w:bCs/>
                <w:color w:val="000000"/>
                <w:spacing w:val="2"/>
              </w:rPr>
            </w:pPr>
            <w:r w:rsidRPr="006A4E49">
              <w:rPr>
                <w:color w:val="000000"/>
                <w:spacing w:val="2"/>
              </w:rPr>
              <w:t>….</w:t>
            </w:r>
          </w:p>
        </w:tc>
        <w:tc>
          <w:tcPr>
            <w:tcW w:w="4820" w:type="dxa"/>
          </w:tcPr>
          <w:p w14:paraId="26E2363C" w14:textId="77777777" w:rsidR="00EA314F" w:rsidRPr="00D135C8" w:rsidRDefault="006A4E49" w:rsidP="00DC24A9">
            <w:pPr>
              <w:ind w:firstLine="334"/>
              <w:jc w:val="both"/>
              <w:rPr>
                <w:color w:val="000000"/>
                <w:spacing w:val="2"/>
              </w:rPr>
            </w:pPr>
            <w:r w:rsidRPr="00D135C8">
              <w:rPr>
                <w:color w:val="000000"/>
                <w:spacing w:val="2"/>
              </w:rPr>
              <w:lastRenderedPageBreak/>
              <w:t>8. Передача объекта в доверительное управление осуществляется на тендерной основе, за исключением следующих случаев:</w:t>
            </w:r>
          </w:p>
          <w:p w14:paraId="4F47599D" w14:textId="77777777" w:rsidR="006A4E49" w:rsidRPr="00D135C8" w:rsidRDefault="006A4E49" w:rsidP="00DC24A9">
            <w:pPr>
              <w:ind w:firstLine="334"/>
              <w:jc w:val="both"/>
              <w:rPr>
                <w:color w:val="000000"/>
                <w:spacing w:val="2"/>
              </w:rPr>
            </w:pPr>
            <w:r w:rsidRPr="00D135C8">
              <w:rPr>
                <w:color w:val="000000"/>
                <w:spacing w:val="2"/>
              </w:rPr>
              <w:t>….</w:t>
            </w:r>
          </w:p>
          <w:p w14:paraId="7F45B040" w14:textId="77777777" w:rsidR="006A4E49" w:rsidRPr="00D135C8" w:rsidRDefault="006A4E49" w:rsidP="00DC24A9">
            <w:pPr>
              <w:ind w:firstLine="334"/>
              <w:jc w:val="both"/>
              <w:rPr>
                <w:color w:val="000000"/>
                <w:spacing w:val="2"/>
              </w:rPr>
            </w:pPr>
            <w:r w:rsidRPr="00D135C8">
              <w:rPr>
                <w:color w:val="000000"/>
                <w:spacing w:val="2"/>
              </w:rPr>
              <w:t xml:space="preserve">5) передачи государственных </w:t>
            </w:r>
            <w:r w:rsidR="00D135C8" w:rsidRPr="00D135C8">
              <w:rPr>
                <w:b/>
                <w:bCs/>
                <w:color w:val="000000"/>
                <w:spacing w:val="2"/>
              </w:rPr>
              <w:t>цифровых</w:t>
            </w:r>
            <w:r w:rsidRPr="00D135C8">
              <w:rPr>
                <w:color w:val="000000"/>
                <w:spacing w:val="2"/>
              </w:rPr>
              <w:t xml:space="preserve"> систем;</w:t>
            </w:r>
          </w:p>
          <w:p w14:paraId="2F878DBF" w14:textId="77777777" w:rsidR="006A4E49" w:rsidRPr="00D135C8" w:rsidRDefault="006A4E49" w:rsidP="00DC24A9">
            <w:pPr>
              <w:ind w:firstLine="334"/>
              <w:jc w:val="both"/>
              <w:rPr>
                <w:color w:val="000000"/>
                <w:spacing w:val="2"/>
              </w:rPr>
            </w:pPr>
            <w:r w:rsidRPr="00D135C8">
              <w:rPr>
                <w:color w:val="000000"/>
                <w:spacing w:val="2"/>
              </w:rPr>
              <w:lastRenderedPageBreak/>
              <w:t>…..</w:t>
            </w:r>
          </w:p>
          <w:p w14:paraId="7E55B405" w14:textId="77777777" w:rsidR="006A4E49" w:rsidRPr="00D135C8" w:rsidRDefault="006A4E49" w:rsidP="00DC24A9">
            <w:pPr>
              <w:ind w:firstLine="334"/>
              <w:jc w:val="both"/>
              <w:rPr>
                <w:color w:val="000000"/>
                <w:spacing w:val="2"/>
              </w:rPr>
            </w:pPr>
            <w:r w:rsidRPr="00D135C8">
              <w:rPr>
                <w:color w:val="000000"/>
                <w:spacing w:val="2"/>
              </w:rPr>
              <w:t xml:space="preserve">9) передачи субъекту государственной монополии в сферах </w:t>
            </w:r>
            <w:r w:rsidR="00D135C8" w:rsidRPr="00D135C8">
              <w:rPr>
                <w:b/>
                <w:bCs/>
                <w:color w:val="000000"/>
                <w:spacing w:val="2"/>
              </w:rPr>
              <w:t>цифровизации</w:t>
            </w:r>
            <w:r w:rsidR="00D135C8">
              <w:rPr>
                <w:color w:val="000000"/>
                <w:spacing w:val="2"/>
              </w:rPr>
              <w:t xml:space="preserve"> </w:t>
            </w:r>
            <w:r w:rsidRPr="00D135C8">
              <w:rPr>
                <w:color w:val="000000"/>
                <w:spacing w:val="2"/>
              </w:rPr>
              <w:t xml:space="preserve">и обеспечения </w:t>
            </w:r>
            <w:r w:rsidR="00D135C8" w:rsidRPr="00D135C8">
              <w:rPr>
                <w:b/>
                <w:bCs/>
                <w:color w:val="000000"/>
                <w:spacing w:val="2"/>
              </w:rPr>
              <w:t>цифровой</w:t>
            </w:r>
            <w:r w:rsidRPr="00D135C8">
              <w:rPr>
                <w:color w:val="000000"/>
                <w:spacing w:val="2"/>
              </w:rPr>
              <w:t xml:space="preserve"> безопасности объектов органов национальной безопасности, предназначенных для обеспечения </w:t>
            </w:r>
            <w:r w:rsidR="00D135C8" w:rsidRPr="00D135C8">
              <w:rPr>
                <w:b/>
                <w:bCs/>
                <w:color w:val="000000"/>
                <w:spacing w:val="2"/>
              </w:rPr>
              <w:t>цифровой</w:t>
            </w:r>
            <w:r w:rsidRPr="00D135C8">
              <w:rPr>
                <w:color w:val="000000"/>
                <w:spacing w:val="2"/>
              </w:rPr>
              <w:t xml:space="preserve"> безопасности;</w:t>
            </w:r>
          </w:p>
          <w:p w14:paraId="38E829A4" w14:textId="77777777" w:rsidR="006A4E49" w:rsidRPr="00A10CCF" w:rsidRDefault="006A4E49" w:rsidP="00DC24A9">
            <w:pPr>
              <w:ind w:firstLine="334"/>
              <w:jc w:val="both"/>
              <w:rPr>
                <w:b/>
                <w:bCs/>
                <w:color w:val="000000"/>
                <w:spacing w:val="2"/>
              </w:rPr>
            </w:pPr>
            <w:r w:rsidRPr="00D135C8">
              <w:rPr>
                <w:color w:val="000000"/>
                <w:spacing w:val="2"/>
              </w:rPr>
              <w:t>….</w:t>
            </w:r>
          </w:p>
        </w:tc>
        <w:tc>
          <w:tcPr>
            <w:tcW w:w="2835" w:type="dxa"/>
          </w:tcPr>
          <w:p w14:paraId="3D923BF0" w14:textId="77777777" w:rsidR="00EA314F" w:rsidRDefault="008853FE" w:rsidP="00DC24A9">
            <w:pPr>
              <w:ind w:firstLine="337"/>
              <w:jc w:val="both"/>
              <w:rPr>
                <w:color w:val="000000"/>
                <w:spacing w:val="2"/>
              </w:rPr>
            </w:pPr>
            <w:r>
              <w:rPr>
                <w:color w:val="000000"/>
                <w:spacing w:val="2"/>
              </w:rPr>
              <w:lastRenderedPageBreak/>
              <w:t xml:space="preserve">В целях приведения в </w:t>
            </w:r>
            <w:r w:rsidR="00995D37">
              <w:rPr>
                <w:color w:val="000000"/>
                <w:spacing w:val="2"/>
              </w:rPr>
              <w:t>соответствие</w:t>
            </w:r>
            <w:r>
              <w:rPr>
                <w:color w:val="000000"/>
                <w:spacing w:val="2"/>
              </w:rPr>
              <w:t xml:space="preserve"> с Цифровым кодексом РК.</w:t>
            </w:r>
          </w:p>
          <w:p w14:paraId="2E124B58" w14:textId="77777777" w:rsidR="00145CFF" w:rsidRDefault="00145CFF" w:rsidP="00DC24A9">
            <w:pPr>
              <w:ind w:firstLine="337"/>
              <w:jc w:val="both"/>
              <w:rPr>
                <w:color w:val="000000"/>
                <w:spacing w:val="2"/>
              </w:rPr>
            </w:pPr>
          </w:p>
        </w:tc>
      </w:tr>
      <w:tr w:rsidR="00E441CC" w:rsidRPr="00A10CCF" w14:paraId="461D6490" w14:textId="77777777" w:rsidTr="00AE5A56">
        <w:trPr>
          <w:trHeight w:val="417"/>
        </w:trPr>
        <w:tc>
          <w:tcPr>
            <w:tcW w:w="704" w:type="dxa"/>
          </w:tcPr>
          <w:p w14:paraId="6F2F72DC" w14:textId="77777777" w:rsidR="00E441CC" w:rsidRPr="00A10CCF" w:rsidRDefault="00EB54B4" w:rsidP="00DC24A9">
            <w:pPr>
              <w:jc w:val="center"/>
              <w:rPr>
                <w:bCs/>
              </w:rPr>
            </w:pPr>
            <w:r>
              <w:rPr>
                <w:bCs/>
              </w:rPr>
              <w:t>3</w:t>
            </w:r>
          </w:p>
        </w:tc>
        <w:tc>
          <w:tcPr>
            <w:tcW w:w="1701" w:type="dxa"/>
          </w:tcPr>
          <w:p w14:paraId="0A56425C" w14:textId="77777777" w:rsidR="00E441CC" w:rsidRPr="00A10CCF" w:rsidRDefault="00E441CC" w:rsidP="00DC24A9">
            <w:pPr>
              <w:jc w:val="center"/>
              <w:rPr>
                <w:bCs/>
              </w:rPr>
            </w:pPr>
            <w:r w:rsidRPr="00A10CCF">
              <w:rPr>
                <w:bCs/>
              </w:rPr>
              <w:t>пункт 9-1</w:t>
            </w:r>
          </w:p>
        </w:tc>
        <w:tc>
          <w:tcPr>
            <w:tcW w:w="5103" w:type="dxa"/>
          </w:tcPr>
          <w:p w14:paraId="2A3C6E35" w14:textId="77777777" w:rsidR="00E441CC" w:rsidRPr="00A10CCF" w:rsidRDefault="00E441CC" w:rsidP="00DC24A9">
            <w:pPr>
              <w:shd w:val="clear" w:color="auto" w:fill="FFFFFF"/>
              <w:suppressAutoHyphens w:val="0"/>
              <w:ind w:firstLine="317"/>
              <w:jc w:val="both"/>
              <w:textAlignment w:val="baseline"/>
              <w:rPr>
                <w:b/>
                <w:bCs/>
                <w:color w:val="000000"/>
                <w:spacing w:val="2"/>
              </w:rPr>
            </w:pPr>
            <w:r w:rsidRPr="00A10CCF">
              <w:rPr>
                <w:b/>
                <w:bCs/>
                <w:color w:val="000000"/>
                <w:spacing w:val="2"/>
              </w:rPr>
              <w:t>Отсутствует.</w:t>
            </w:r>
          </w:p>
        </w:tc>
        <w:tc>
          <w:tcPr>
            <w:tcW w:w="4820" w:type="dxa"/>
          </w:tcPr>
          <w:p w14:paraId="6B5CB63A" w14:textId="77777777" w:rsidR="00145CFF" w:rsidRPr="00523089" w:rsidRDefault="00B44008" w:rsidP="00B44008">
            <w:pPr>
              <w:ind w:firstLine="334"/>
              <w:jc w:val="both"/>
              <w:rPr>
                <w:b/>
                <w:bCs/>
                <w:lang w:val="kk-KZ"/>
              </w:rPr>
            </w:pPr>
            <w:r w:rsidRPr="00B44008">
              <w:rPr>
                <w:b/>
                <w:bCs/>
              </w:rPr>
              <w:t>9</w:t>
            </w:r>
            <w:r w:rsidRPr="00523089">
              <w:rPr>
                <w:b/>
                <w:bCs/>
              </w:rPr>
              <w:t xml:space="preserve">-1. В случае, предусмотренном подпунктом 5) пункта 8 настоящих Правил, государственные </w:t>
            </w:r>
            <w:proofErr w:type="spellStart"/>
            <w:r w:rsidR="00145CFF" w:rsidRPr="00523089">
              <w:rPr>
                <w:b/>
                <w:bCs/>
                <w:lang w:val="kk-KZ"/>
              </w:rPr>
              <w:t>цифровые</w:t>
            </w:r>
            <w:proofErr w:type="spellEnd"/>
            <w:r w:rsidRPr="00523089">
              <w:rPr>
                <w:b/>
                <w:bCs/>
              </w:rPr>
              <w:t xml:space="preserve"> системы предоставляются в доверительное управление без проведения тендера на основании предложения балансодержателя</w:t>
            </w:r>
            <w:r w:rsidR="00145CFF" w:rsidRPr="00523089">
              <w:rPr>
                <w:b/>
                <w:bCs/>
                <w:lang w:val="kk-KZ"/>
              </w:rPr>
              <w:t>.</w:t>
            </w:r>
          </w:p>
          <w:p w14:paraId="5EC7BA24" w14:textId="77777777" w:rsidR="00B44008" w:rsidRPr="00523089" w:rsidRDefault="00145CFF" w:rsidP="00B44008">
            <w:pPr>
              <w:ind w:firstLine="334"/>
              <w:jc w:val="both"/>
              <w:rPr>
                <w:b/>
                <w:bCs/>
              </w:rPr>
            </w:pPr>
            <w:proofErr w:type="spellStart"/>
            <w:r w:rsidRPr="00523089">
              <w:rPr>
                <w:b/>
                <w:bCs/>
              </w:rPr>
              <w:t>Балансодержател</w:t>
            </w:r>
            <w:proofErr w:type="spellEnd"/>
            <w:r w:rsidRPr="00523089">
              <w:rPr>
                <w:b/>
                <w:bCs/>
                <w:lang w:val="kk-KZ"/>
              </w:rPr>
              <w:t>ь</w:t>
            </w:r>
            <w:r w:rsidRPr="00523089">
              <w:rPr>
                <w:b/>
                <w:bCs/>
              </w:rPr>
              <w:t xml:space="preserve"> </w:t>
            </w:r>
            <w:r w:rsidR="00821594" w:rsidRPr="00523089">
              <w:rPr>
                <w:b/>
                <w:bCs/>
              </w:rPr>
              <w:t>представляет уполномоченному</w:t>
            </w:r>
            <w:r w:rsidRPr="00523089">
              <w:rPr>
                <w:b/>
                <w:bCs/>
                <w:lang w:val="kk-KZ"/>
              </w:rPr>
              <w:t xml:space="preserve"> </w:t>
            </w:r>
            <w:r w:rsidRPr="00523089">
              <w:rPr>
                <w:b/>
                <w:bCs/>
              </w:rPr>
              <w:t>орган</w:t>
            </w:r>
            <w:r w:rsidRPr="00523089">
              <w:rPr>
                <w:b/>
                <w:bCs/>
                <w:lang w:val="kk-KZ"/>
              </w:rPr>
              <w:t>у</w:t>
            </w:r>
            <w:r w:rsidRPr="00523089">
              <w:rPr>
                <w:b/>
                <w:bCs/>
              </w:rPr>
              <w:t xml:space="preserve"> в сфере информатизации техническое задание и перечень видов работ </w:t>
            </w:r>
            <w:r w:rsidR="00821594" w:rsidRPr="00523089">
              <w:rPr>
                <w:b/>
                <w:bCs/>
              </w:rPr>
              <w:t>сопровождения</w:t>
            </w:r>
            <w:r w:rsidR="00821594" w:rsidRPr="00523089">
              <w:rPr>
                <w:b/>
                <w:bCs/>
                <w:lang w:val="kk-KZ"/>
              </w:rPr>
              <w:t xml:space="preserve"> </w:t>
            </w:r>
            <w:r w:rsidR="00821594" w:rsidRPr="00523089">
              <w:rPr>
                <w:b/>
                <w:bCs/>
              </w:rPr>
              <w:t>государственны</w:t>
            </w:r>
            <w:r w:rsidR="00124C41" w:rsidRPr="00523089">
              <w:rPr>
                <w:b/>
                <w:bCs/>
              </w:rPr>
              <w:t>х</w:t>
            </w:r>
            <w:r w:rsidRPr="00523089">
              <w:rPr>
                <w:b/>
                <w:bCs/>
              </w:rPr>
              <w:t xml:space="preserve"> </w:t>
            </w:r>
            <w:proofErr w:type="spellStart"/>
            <w:r w:rsidRPr="00523089">
              <w:rPr>
                <w:b/>
                <w:bCs/>
                <w:lang w:val="kk-KZ"/>
              </w:rPr>
              <w:t>цифровы</w:t>
            </w:r>
            <w:r w:rsidR="00124C41" w:rsidRPr="00523089">
              <w:rPr>
                <w:b/>
                <w:bCs/>
                <w:lang w:val="kk-KZ"/>
              </w:rPr>
              <w:t>х</w:t>
            </w:r>
            <w:proofErr w:type="spellEnd"/>
            <w:r w:rsidRPr="00523089">
              <w:rPr>
                <w:b/>
                <w:bCs/>
              </w:rPr>
              <w:t xml:space="preserve"> систем, с оценкой их стоимости.</w:t>
            </w:r>
          </w:p>
          <w:p w14:paraId="2F3CE6A6" w14:textId="77777777" w:rsidR="00145CFF" w:rsidRPr="00523089" w:rsidRDefault="00145CFF" w:rsidP="00145CFF">
            <w:pPr>
              <w:ind w:firstLine="334"/>
              <w:jc w:val="both"/>
              <w:rPr>
                <w:b/>
                <w:bCs/>
              </w:rPr>
            </w:pPr>
            <w:r w:rsidRPr="00523089">
              <w:rPr>
                <w:b/>
                <w:bCs/>
              </w:rPr>
              <w:t xml:space="preserve">Передача государственных </w:t>
            </w:r>
            <w:proofErr w:type="spellStart"/>
            <w:r w:rsidRPr="00523089">
              <w:rPr>
                <w:b/>
                <w:bCs/>
                <w:lang w:val="kk-KZ"/>
              </w:rPr>
              <w:t>цифровых</w:t>
            </w:r>
            <w:proofErr w:type="spellEnd"/>
            <w:r w:rsidRPr="00523089">
              <w:rPr>
                <w:b/>
                <w:bCs/>
              </w:rPr>
              <w:t xml:space="preserve"> систем в доверительное управление </w:t>
            </w:r>
            <w:r w:rsidRPr="00523089">
              <w:rPr>
                <w:b/>
                <w:bCs/>
                <w:lang w:val="kk-KZ"/>
              </w:rPr>
              <w:t xml:space="preserve">в </w:t>
            </w:r>
            <w:proofErr w:type="spellStart"/>
            <w:r w:rsidRPr="00523089">
              <w:rPr>
                <w:b/>
                <w:bCs/>
                <w:lang w:val="kk-KZ"/>
              </w:rPr>
              <w:t>целях</w:t>
            </w:r>
            <w:proofErr w:type="spellEnd"/>
            <w:r w:rsidRPr="00523089">
              <w:rPr>
                <w:b/>
                <w:bCs/>
                <w:lang w:val="kk-KZ"/>
              </w:rPr>
              <w:t xml:space="preserve"> </w:t>
            </w:r>
            <w:proofErr w:type="spellStart"/>
            <w:r w:rsidRPr="00523089">
              <w:rPr>
                <w:b/>
                <w:bCs/>
                <w:lang w:val="kk-KZ"/>
              </w:rPr>
              <w:t>его</w:t>
            </w:r>
            <w:proofErr w:type="spellEnd"/>
            <w:r w:rsidRPr="00523089">
              <w:rPr>
                <w:b/>
                <w:bCs/>
              </w:rPr>
              <w:t xml:space="preserve"> </w:t>
            </w:r>
            <w:proofErr w:type="spellStart"/>
            <w:r w:rsidRPr="00523089">
              <w:rPr>
                <w:b/>
                <w:bCs/>
              </w:rPr>
              <w:t>развити</w:t>
            </w:r>
            <w:proofErr w:type="spellEnd"/>
            <w:r w:rsidRPr="00523089">
              <w:rPr>
                <w:b/>
                <w:bCs/>
                <w:lang w:val="kk-KZ"/>
              </w:rPr>
              <w:t>я</w:t>
            </w:r>
            <w:r w:rsidRPr="00523089">
              <w:rPr>
                <w:b/>
                <w:bCs/>
              </w:rPr>
              <w:t xml:space="preserve"> не допускается.</w:t>
            </w:r>
          </w:p>
          <w:p w14:paraId="4E69338A" w14:textId="77777777" w:rsidR="00B44008" w:rsidRPr="00B44008" w:rsidRDefault="00145CFF" w:rsidP="00B44008">
            <w:pPr>
              <w:ind w:firstLine="334"/>
              <w:jc w:val="both"/>
              <w:rPr>
                <w:b/>
                <w:bCs/>
              </w:rPr>
            </w:pPr>
            <w:r w:rsidRPr="00523089">
              <w:rPr>
                <w:b/>
                <w:bCs/>
                <w:lang w:val="kk-KZ"/>
              </w:rPr>
              <w:t>Б</w:t>
            </w:r>
            <w:proofErr w:type="spellStart"/>
            <w:r w:rsidR="00B44008" w:rsidRPr="00523089">
              <w:rPr>
                <w:b/>
                <w:bCs/>
              </w:rPr>
              <w:t>алансодержатель</w:t>
            </w:r>
            <w:proofErr w:type="spellEnd"/>
            <w:r w:rsidR="00B44008" w:rsidRPr="00523089">
              <w:rPr>
                <w:b/>
                <w:bCs/>
              </w:rPr>
              <w:t xml:space="preserve"> согласовывает с уполномоченным органом в сфере информатизации передачу в доверительное управление государственной </w:t>
            </w:r>
            <w:proofErr w:type="spellStart"/>
            <w:r w:rsidRPr="00523089">
              <w:rPr>
                <w:b/>
                <w:bCs/>
                <w:lang w:val="kk-KZ"/>
              </w:rPr>
              <w:t>цифровой</w:t>
            </w:r>
            <w:proofErr w:type="spellEnd"/>
            <w:r w:rsidR="00B44008" w:rsidRPr="00523089">
              <w:rPr>
                <w:b/>
                <w:bCs/>
              </w:rPr>
              <w:t xml:space="preserve"> системы, в том числе расходы, связанные с его сопровождением.</w:t>
            </w:r>
          </w:p>
          <w:p w14:paraId="34EB08AE" w14:textId="77777777" w:rsidR="00E441CC" w:rsidRPr="00D166A2" w:rsidRDefault="00E441CC" w:rsidP="00145CFF">
            <w:pPr>
              <w:ind w:firstLine="334"/>
              <w:jc w:val="both"/>
              <w:rPr>
                <w:b/>
                <w:bCs/>
              </w:rPr>
            </w:pPr>
          </w:p>
        </w:tc>
        <w:tc>
          <w:tcPr>
            <w:tcW w:w="2835" w:type="dxa"/>
          </w:tcPr>
          <w:p w14:paraId="37B8C2FE" w14:textId="77777777" w:rsidR="00E441CC" w:rsidRPr="0064435D" w:rsidRDefault="00D166A2" w:rsidP="00DC24A9">
            <w:pPr>
              <w:ind w:firstLine="337"/>
              <w:jc w:val="both"/>
              <w:rPr>
                <w:color w:val="000000"/>
                <w:spacing w:val="2"/>
              </w:rPr>
            </w:pPr>
            <w:r w:rsidRPr="0064435D">
              <w:rPr>
                <w:color w:val="000000"/>
                <w:spacing w:val="2"/>
              </w:rPr>
              <w:lastRenderedPageBreak/>
              <w:t>Обоснования приведены в позиции 1 сравнительной таблицы.</w:t>
            </w:r>
            <w:r w:rsidR="00145CFF" w:rsidRPr="0064435D">
              <w:rPr>
                <w:color w:val="000000"/>
                <w:spacing w:val="2"/>
                <w:shd w:val="clear" w:color="auto" w:fill="FFFFFF"/>
              </w:rPr>
              <w:t xml:space="preserve"> </w:t>
            </w:r>
          </w:p>
        </w:tc>
      </w:tr>
      <w:tr w:rsidR="00B44008" w:rsidRPr="00A10CCF" w14:paraId="0548AFBB" w14:textId="77777777" w:rsidTr="00AE5A56">
        <w:trPr>
          <w:trHeight w:val="417"/>
        </w:trPr>
        <w:tc>
          <w:tcPr>
            <w:tcW w:w="704" w:type="dxa"/>
          </w:tcPr>
          <w:p w14:paraId="70A7BD6E" w14:textId="77777777" w:rsidR="00B44008" w:rsidRPr="00A10CCF" w:rsidRDefault="00EB54B4" w:rsidP="00DC24A9">
            <w:pPr>
              <w:jc w:val="center"/>
              <w:rPr>
                <w:bCs/>
              </w:rPr>
            </w:pPr>
            <w:r>
              <w:rPr>
                <w:bCs/>
              </w:rPr>
              <w:t>4</w:t>
            </w:r>
          </w:p>
        </w:tc>
        <w:tc>
          <w:tcPr>
            <w:tcW w:w="1701" w:type="dxa"/>
          </w:tcPr>
          <w:p w14:paraId="6E1B0BFC" w14:textId="77777777" w:rsidR="00B44008" w:rsidRPr="00A10CCF" w:rsidRDefault="00B44008" w:rsidP="00DC24A9">
            <w:pPr>
              <w:jc w:val="center"/>
              <w:rPr>
                <w:bCs/>
              </w:rPr>
            </w:pPr>
            <w:r>
              <w:rPr>
                <w:bCs/>
              </w:rPr>
              <w:t>пункт 10</w:t>
            </w:r>
          </w:p>
        </w:tc>
        <w:tc>
          <w:tcPr>
            <w:tcW w:w="5103" w:type="dxa"/>
          </w:tcPr>
          <w:p w14:paraId="1EA7B976" w14:textId="77777777" w:rsidR="00B44008" w:rsidRPr="00B44008" w:rsidRDefault="00B44008" w:rsidP="00B44008">
            <w:pPr>
              <w:shd w:val="clear" w:color="auto" w:fill="FFFFFF"/>
              <w:suppressAutoHyphens w:val="0"/>
              <w:ind w:firstLine="317"/>
              <w:jc w:val="both"/>
              <w:textAlignment w:val="baseline"/>
              <w:rPr>
                <w:color w:val="000000"/>
                <w:spacing w:val="2"/>
              </w:rPr>
            </w:pPr>
            <w:r w:rsidRPr="00B44008">
              <w:rPr>
                <w:color w:val="000000"/>
                <w:spacing w:val="2"/>
              </w:rPr>
              <w:t>10. За исключением случая, предусмотренного подпунктом 1) пункта 8 настоящих Правил, предоставление объекта в доверительное управление без проведения тендера осуществляется на основании заявления на предоставление объекта в доверительное управление (далее – заявление).</w:t>
            </w:r>
          </w:p>
          <w:p w14:paraId="2382A189" w14:textId="77777777" w:rsidR="00B44008" w:rsidRPr="00A10CCF" w:rsidRDefault="00B44008" w:rsidP="00B44008">
            <w:pPr>
              <w:shd w:val="clear" w:color="auto" w:fill="FFFFFF"/>
              <w:suppressAutoHyphens w:val="0"/>
              <w:ind w:firstLine="317"/>
              <w:jc w:val="both"/>
              <w:textAlignment w:val="baseline"/>
              <w:rPr>
                <w:b/>
                <w:bCs/>
                <w:color w:val="000000"/>
                <w:spacing w:val="2"/>
              </w:rPr>
            </w:pPr>
            <w:r w:rsidRPr="00B44008">
              <w:rPr>
                <w:color w:val="000000"/>
                <w:spacing w:val="2"/>
              </w:rPr>
              <w:t>….</w:t>
            </w:r>
          </w:p>
        </w:tc>
        <w:tc>
          <w:tcPr>
            <w:tcW w:w="4820" w:type="dxa"/>
          </w:tcPr>
          <w:p w14:paraId="657BCB0D" w14:textId="77777777" w:rsidR="00B44008" w:rsidRPr="007E5F07" w:rsidRDefault="00B44008" w:rsidP="00B44008">
            <w:pPr>
              <w:ind w:firstLine="334"/>
              <w:jc w:val="both"/>
            </w:pPr>
            <w:r w:rsidRPr="007E5F07">
              <w:t>10. За исключением случая, предусмотренного подпунктами 1)</w:t>
            </w:r>
            <w:r w:rsidRPr="00B44008">
              <w:rPr>
                <w:b/>
                <w:bCs/>
              </w:rPr>
              <w:t xml:space="preserve"> и 5) </w:t>
            </w:r>
            <w:r w:rsidRPr="007E5F07">
              <w:t>пункта 8 настоящих Правил, предоставление объекта в доверительное управление без проведения тендера осуществляется на основании заявления на предоставление объекта в доверительное управление (далее – заявление).</w:t>
            </w:r>
          </w:p>
          <w:p w14:paraId="59299A19" w14:textId="77777777" w:rsidR="00B44008" w:rsidRPr="00B44008" w:rsidRDefault="00B44008" w:rsidP="00B44008">
            <w:pPr>
              <w:ind w:firstLine="334"/>
              <w:jc w:val="both"/>
              <w:rPr>
                <w:b/>
                <w:bCs/>
              </w:rPr>
            </w:pPr>
            <w:r w:rsidRPr="007E5F07">
              <w:t>....</w:t>
            </w:r>
          </w:p>
        </w:tc>
        <w:tc>
          <w:tcPr>
            <w:tcW w:w="2835" w:type="dxa"/>
          </w:tcPr>
          <w:p w14:paraId="2C098BE6" w14:textId="77777777" w:rsidR="00B44008" w:rsidRPr="00A10CCF" w:rsidRDefault="005D1F88" w:rsidP="00DC24A9">
            <w:pPr>
              <w:ind w:firstLine="337"/>
              <w:jc w:val="both"/>
              <w:rPr>
                <w:color w:val="000000"/>
                <w:spacing w:val="2"/>
              </w:rPr>
            </w:pPr>
            <w:r w:rsidRPr="005D1F88">
              <w:rPr>
                <w:color w:val="000000"/>
                <w:spacing w:val="2"/>
              </w:rPr>
              <w:t>Обоснования приведены в позиции 1 сравнительной таблицы.</w:t>
            </w:r>
          </w:p>
        </w:tc>
      </w:tr>
      <w:tr w:rsidR="00D25A31" w:rsidRPr="00A10CCF" w14:paraId="624964D8" w14:textId="77777777" w:rsidTr="00AE5A56">
        <w:trPr>
          <w:trHeight w:val="133"/>
        </w:trPr>
        <w:tc>
          <w:tcPr>
            <w:tcW w:w="15163" w:type="dxa"/>
            <w:gridSpan w:val="5"/>
          </w:tcPr>
          <w:p w14:paraId="508A3CC0" w14:textId="77777777" w:rsidR="00D25A31" w:rsidRPr="00A10CCF" w:rsidRDefault="00D25A31" w:rsidP="00D25A31">
            <w:pPr>
              <w:ind w:firstLine="336"/>
              <w:jc w:val="center"/>
              <w:rPr>
                <w:color w:val="000000"/>
                <w:spacing w:val="2"/>
              </w:rPr>
            </w:pPr>
            <w:r w:rsidRPr="00A10CCF">
              <w:rPr>
                <w:b/>
                <w:szCs w:val="28"/>
              </w:rPr>
              <w:t>Типовой договор доверительного управления государственным имуществом</w:t>
            </w:r>
          </w:p>
        </w:tc>
      </w:tr>
      <w:tr w:rsidR="0070670C" w:rsidRPr="00A10CCF" w14:paraId="4F39CBD1" w14:textId="77777777" w:rsidTr="00AE5A56">
        <w:trPr>
          <w:trHeight w:val="70"/>
        </w:trPr>
        <w:tc>
          <w:tcPr>
            <w:tcW w:w="704" w:type="dxa"/>
          </w:tcPr>
          <w:p w14:paraId="34AE9D2B" w14:textId="77777777" w:rsidR="0070670C" w:rsidRPr="00A10CCF" w:rsidRDefault="00EB54B4" w:rsidP="0070670C">
            <w:pPr>
              <w:jc w:val="center"/>
              <w:rPr>
                <w:bCs/>
              </w:rPr>
            </w:pPr>
            <w:r>
              <w:rPr>
                <w:bCs/>
              </w:rPr>
              <w:t>5</w:t>
            </w:r>
          </w:p>
        </w:tc>
        <w:tc>
          <w:tcPr>
            <w:tcW w:w="1701" w:type="dxa"/>
          </w:tcPr>
          <w:p w14:paraId="29D04746" w14:textId="77777777" w:rsidR="0070670C" w:rsidRPr="00A10CCF" w:rsidRDefault="00A76BE6" w:rsidP="0070670C">
            <w:pPr>
              <w:jc w:val="center"/>
              <w:rPr>
                <w:bCs/>
              </w:rPr>
            </w:pPr>
            <w:r w:rsidRPr="00A10CCF">
              <w:rPr>
                <w:bCs/>
              </w:rPr>
              <w:t>подпункт 2) пункта 2.2 приложения 2 к Приказу</w:t>
            </w:r>
          </w:p>
        </w:tc>
        <w:tc>
          <w:tcPr>
            <w:tcW w:w="5103" w:type="dxa"/>
          </w:tcPr>
          <w:p w14:paraId="364B1B4D" w14:textId="77777777" w:rsidR="00E47824" w:rsidRDefault="0070670C" w:rsidP="00E47824">
            <w:pPr>
              <w:ind w:firstLine="323"/>
              <w:jc w:val="both"/>
              <w:rPr>
                <w:bCs/>
                <w:lang w:eastAsia="ru-RU"/>
              </w:rPr>
            </w:pPr>
            <w:r w:rsidRPr="00A10CCF">
              <w:rPr>
                <w:bCs/>
                <w:lang w:eastAsia="ru-RU"/>
              </w:rPr>
              <w:t>2.2. Доверительный управляющий имеет право:</w:t>
            </w:r>
          </w:p>
          <w:p w14:paraId="7A632EC3" w14:textId="77777777" w:rsidR="0054414F" w:rsidRPr="0054414F" w:rsidRDefault="0054414F" w:rsidP="00E47824">
            <w:pPr>
              <w:ind w:firstLine="323"/>
              <w:jc w:val="both"/>
              <w:rPr>
                <w:bCs/>
                <w:lang w:val="kk-KZ" w:eastAsia="ru-RU"/>
              </w:rPr>
            </w:pPr>
            <w:r>
              <w:rPr>
                <w:bCs/>
                <w:lang w:val="kk-KZ" w:eastAsia="ru-RU"/>
              </w:rPr>
              <w:t>....</w:t>
            </w:r>
          </w:p>
          <w:p w14:paraId="4A05EE38" w14:textId="77777777" w:rsidR="00E47824" w:rsidRPr="00A10CCF" w:rsidRDefault="00E47824" w:rsidP="00E47824">
            <w:pPr>
              <w:ind w:firstLine="323"/>
              <w:jc w:val="both"/>
              <w:rPr>
                <w:color w:val="000000"/>
                <w:spacing w:val="2"/>
              </w:rPr>
            </w:pPr>
            <w:r w:rsidRPr="00A10CCF">
              <w:rPr>
                <w:color w:val="000000"/>
                <w:spacing w:val="2"/>
              </w:rPr>
              <w:t>2) на возмещение необходимых расходов, произведенных им при доверительном управлении государственным имуществом (применяется при наличии соответствующего решения тендерной комиссии при передаче Объекта в доверительное управление на тендерной основе/при наличии предложения органа управления/балансодержателя при передаче Объекта в доверительное управление без проведения тендера):</w:t>
            </w:r>
          </w:p>
          <w:p w14:paraId="6090AC17" w14:textId="77777777" w:rsidR="0070670C" w:rsidRDefault="00E47824" w:rsidP="00E47824">
            <w:pPr>
              <w:ind w:firstLine="323"/>
              <w:jc w:val="both"/>
              <w:rPr>
                <w:color w:val="000000"/>
                <w:spacing w:val="2"/>
              </w:rPr>
            </w:pPr>
            <w:r w:rsidRPr="00A10CCF">
              <w:rPr>
                <w:color w:val="000000"/>
                <w:spacing w:val="2"/>
              </w:rPr>
              <w:t xml:space="preserve">по Объектам, переданным в доверительное управление, за счет доходов от использования доверенного имущества </w:t>
            </w:r>
            <w:r w:rsidRPr="00A10CCF">
              <w:rPr>
                <w:b/>
                <w:bCs/>
                <w:color w:val="000000"/>
                <w:spacing w:val="2"/>
              </w:rPr>
              <w:t>или</w:t>
            </w:r>
            <w:r w:rsidRPr="00A10CCF">
              <w:rPr>
                <w:color w:val="000000"/>
                <w:spacing w:val="2"/>
              </w:rPr>
              <w:t xml:space="preserve"> за счет средств, предусмотренных в бюджете на соответствующий финансовый год по текущей бюджетной программе</w:t>
            </w:r>
            <w:r w:rsidRPr="00A10CCF">
              <w:rPr>
                <w:color w:val="000000"/>
                <w:spacing w:val="2"/>
              </w:rPr>
              <w:br/>
            </w:r>
            <w:r w:rsidRPr="00A10CCF">
              <w:rPr>
                <w:color w:val="000000"/>
                <w:spacing w:val="2"/>
              </w:rPr>
              <w:lastRenderedPageBreak/>
              <w:t>______________________________________</w:t>
            </w:r>
            <w:r w:rsidRPr="00A10CCF">
              <w:rPr>
                <w:color w:val="000000"/>
                <w:spacing w:val="2"/>
              </w:rPr>
              <w:br/>
              <w:t>______________________________________</w:t>
            </w:r>
            <w:r w:rsidRPr="00A10CCF">
              <w:rPr>
                <w:color w:val="000000"/>
                <w:spacing w:val="2"/>
              </w:rPr>
              <w:br/>
              <w:t>(наименование бюджетной программы) соответствующего администратора бюджетной программы</w:t>
            </w:r>
            <w:r w:rsidRPr="00A10CCF">
              <w:rPr>
                <w:color w:val="000000"/>
                <w:spacing w:val="2"/>
              </w:rPr>
              <w:br/>
              <w:t>______________________________________</w:t>
            </w:r>
            <w:r w:rsidRPr="00A10CCF">
              <w:rPr>
                <w:color w:val="000000"/>
                <w:spacing w:val="2"/>
              </w:rPr>
              <w:br/>
              <w:t>______________________________________,</w:t>
            </w:r>
            <w:r w:rsidR="00EA239F">
              <w:rPr>
                <w:color w:val="000000"/>
                <w:spacing w:val="2"/>
              </w:rPr>
              <w:br/>
            </w:r>
            <w:r w:rsidRPr="00A10CCF">
              <w:rPr>
                <w:color w:val="000000"/>
                <w:spacing w:val="2"/>
              </w:rPr>
              <w:t xml:space="preserve">(наименование администратора бюджетной программы) при предоставлении </w:t>
            </w:r>
            <w:proofErr w:type="spellStart"/>
            <w:r w:rsidRPr="00A10CCF">
              <w:rPr>
                <w:color w:val="000000"/>
                <w:spacing w:val="2"/>
              </w:rPr>
              <w:t>Aкта</w:t>
            </w:r>
            <w:proofErr w:type="spellEnd"/>
            <w:r w:rsidRPr="00A10CCF">
              <w:rPr>
                <w:color w:val="000000"/>
                <w:spacing w:val="2"/>
              </w:rPr>
              <w:t xml:space="preserve"> на возмещение расходов по Объекту доверительного управления по форме согласно </w:t>
            </w:r>
            <w:hyperlink r:id="rId8" w:anchor="z1026" w:history="1">
              <w:r w:rsidRPr="00A10CCF">
                <w:rPr>
                  <w:rStyle w:val="aa"/>
                  <w:color w:val="auto"/>
                  <w:spacing w:val="2"/>
                  <w:u w:val="none"/>
                </w:rPr>
                <w:t>приложению</w:t>
              </w:r>
            </w:hyperlink>
            <w:r w:rsidRPr="00A10CCF">
              <w:rPr>
                <w:color w:val="000000"/>
                <w:spacing w:val="2"/>
              </w:rPr>
              <w:t>, к настоящему Договору;</w:t>
            </w:r>
          </w:p>
          <w:p w14:paraId="2926CEB7" w14:textId="77777777" w:rsidR="0054414F" w:rsidRPr="0054414F" w:rsidRDefault="0054414F" w:rsidP="00E47824">
            <w:pPr>
              <w:ind w:firstLine="323"/>
              <w:jc w:val="both"/>
              <w:rPr>
                <w:bCs/>
                <w:lang w:val="kk-KZ" w:eastAsia="ru-RU"/>
              </w:rPr>
            </w:pPr>
            <w:r>
              <w:rPr>
                <w:color w:val="000000"/>
                <w:spacing w:val="2"/>
                <w:lang w:val="kk-KZ"/>
              </w:rPr>
              <w:t>.....</w:t>
            </w:r>
          </w:p>
        </w:tc>
        <w:tc>
          <w:tcPr>
            <w:tcW w:w="4820" w:type="dxa"/>
          </w:tcPr>
          <w:p w14:paraId="50D50C95" w14:textId="77777777" w:rsidR="00E47824" w:rsidRDefault="00E47824" w:rsidP="00E47824">
            <w:pPr>
              <w:ind w:firstLine="323"/>
              <w:jc w:val="both"/>
              <w:rPr>
                <w:bCs/>
                <w:lang w:eastAsia="ru-RU"/>
              </w:rPr>
            </w:pPr>
            <w:r w:rsidRPr="00A10CCF">
              <w:rPr>
                <w:bCs/>
                <w:lang w:eastAsia="ru-RU"/>
              </w:rPr>
              <w:lastRenderedPageBreak/>
              <w:t>2.2. Доверительный управляющий имеет право:</w:t>
            </w:r>
          </w:p>
          <w:p w14:paraId="1850A29F" w14:textId="77777777" w:rsidR="0054414F" w:rsidRPr="0054414F" w:rsidRDefault="0054414F" w:rsidP="00E47824">
            <w:pPr>
              <w:ind w:firstLine="323"/>
              <w:jc w:val="both"/>
              <w:rPr>
                <w:bCs/>
                <w:lang w:val="kk-KZ" w:eastAsia="ru-RU"/>
              </w:rPr>
            </w:pPr>
            <w:r>
              <w:rPr>
                <w:bCs/>
                <w:lang w:val="kk-KZ" w:eastAsia="ru-RU"/>
              </w:rPr>
              <w:t>.....</w:t>
            </w:r>
          </w:p>
          <w:p w14:paraId="687B7637" w14:textId="77777777" w:rsidR="00E47824" w:rsidRPr="00A10CCF" w:rsidRDefault="00E47824" w:rsidP="00E47824">
            <w:pPr>
              <w:ind w:firstLine="323"/>
              <w:jc w:val="both"/>
              <w:rPr>
                <w:color w:val="000000"/>
                <w:spacing w:val="2"/>
              </w:rPr>
            </w:pPr>
            <w:bookmarkStart w:id="0" w:name="_Hlk219737708"/>
            <w:r w:rsidRPr="00A10CCF">
              <w:rPr>
                <w:color w:val="000000"/>
                <w:spacing w:val="2"/>
              </w:rPr>
              <w:t>2) на возмещение необходимых расходов, произведенных им при доверительном управлении государственным имуществом (применяется при наличии соответствующего решения тендерной комиссии при передаче Объекта в доверительное управление на тендерной основе/при наличии предложения органа управления/балансодержателя при передаче Объекта в доверительное управление без проведения тендера):</w:t>
            </w:r>
          </w:p>
          <w:p w14:paraId="63730E9E" w14:textId="77777777" w:rsidR="0070670C" w:rsidRDefault="00E47824" w:rsidP="00E47824">
            <w:pPr>
              <w:jc w:val="both"/>
              <w:rPr>
                <w:color w:val="000000"/>
                <w:spacing w:val="2"/>
              </w:rPr>
            </w:pPr>
            <w:r w:rsidRPr="00A10CCF">
              <w:rPr>
                <w:color w:val="000000"/>
                <w:spacing w:val="2"/>
              </w:rPr>
              <w:t xml:space="preserve">по Объектам, переданным в доверительное управление, за счет доходов от использования доверенного имущества </w:t>
            </w:r>
            <w:r w:rsidRPr="00A10CCF">
              <w:rPr>
                <w:b/>
                <w:bCs/>
                <w:color w:val="000000"/>
                <w:spacing w:val="2"/>
              </w:rPr>
              <w:t>и (или)</w:t>
            </w:r>
            <w:r w:rsidRPr="00A10CCF">
              <w:rPr>
                <w:color w:val="000000"/>
                <w:spacing w:val="2"/>
              </w:rPr>
              <w:t xml:space="preserve"> за счет средств, предусмотренных в </w:t>
            </w:r>
            <w:r w:rsidRPr="00A10CCF">
              <w:rPr>
                <w:color w:val="000000"/>
                <w:spacing w:val="2"/>
              </w:rPr>
              <w:lastRenderedPageBreak/>
              <w:t>бюджете на соответствующий финансовый год по текущей бюджетной программе</w:t>
            </w:r>
            <w:r w:rsidRPr="00A10CCF">
              <w:rPr>
                <w:color w:val="000000"/>
                <w:spacing w:val="2"/>
              </w:rPr>
              <w:br/>
              <w:t>______________________________________</w:t>
            </w:r>
            <w:r w:rsidRPr="00A10CCF">
              <w:rPr>
                <w:color w:val="000000"/>
                <w:spacing w:val="2"/>
              </w:rPr>
              <w:br/>
              <w:t>______________________________________</w:t>
            </w:r>
            <w:r w:rsidRPr="00A10CCF">
              <w:rPr>
                <w:color w:val="000000"/>
                <w:spacing w:val="2"/>
              </w:rPr>
              <w:br/>
              <w:t>(наименование бюджетной программы) соответствующего администратора бюджетной программы</w:t>
            </w:r>
            <w:r w:rsidRPr="00A10CCF">
              <w:rPr>
                <w:color w:val="000000"/>
                <w:spacing w:val="2"/>
              </w:rPr>
              <w:br/>
              <w:t>______________________________________</w:t>
            </w:r>
            <w:r w:rsidRPr="00A10CCF">
              <w:rPr>
                <w:color w:val="000000"/>
                <w:spacing w:val="2"/>
              </w:rPr>
              <w:br/>
              <w:t>______________________________________,</w:t>
            </w:r>
            <w:r w:rsidR="00EA239F">
              <w:rPr>
                <w:color w:val="000000"/>
                <w:spacing w:val="2"/>
              </w:rPr>
              <w:br/>
            </w:r>
            <w:r w:rsidRPr="00A10CCF">
              <w:rPr>
                <w:color w:val="000000"/>
                <w:spacing w:val="2"/>
              </w:rPr>
              <w:t xml:space="preserve">(наименование администратора бюджетной программы) при предоставлении </w:t>
            </w:r>
            <w:proofErr w:type="spellStart"/>
            <w:r w:rsidRPr="00A10CCF">
              <w:rPr>
                <w:color w:val="000000"/>
                <w:spacing w:val="2"/>
              </w:rPr>
              <w:t>Aкта</w:t>
            </w:r>
            <w:proofErr w:type="spellEnd"/>
            <w:r w:rsidRPr="00A10CCF">
              <w:rPr>
                <w:color w:val="000000"/>
                <w:spacing w:val="2"/>
              </w:rPr>
              <w:t xml:space="preserve"> на возмещение расходов по Объекту доверительного управления по форме согласно </w:t>
            </w:r>
            <w:hyperlink r:id="rId9" w:anchor="z1026" w:history="1">
              <w:r w:rsidRPr="00A10CCF">
                <w:rPr>
                  <w:rStyle w:val="aa"/>
                  <w:color w:val="auto"/>
                  <w:spacing w:val="2"/>
                  <w:u w:val="none"/>
                </w:rPr>
                <w:t>приложению</w:t>
              </w:r>
            </w:hyperlink>
            <w:r w:rsidRPr="00A10CCF">
              <w:rPr>
                <w:color w:val="000000"/>
                <w:spacing w:val="2"/>
              </w:rPr>
              <w:t>, к настоящему Договору;</w:t>
            </w:r>
            <w:bookmarkEnd w:id="0"/>
          </w:p>
          <w:p w14:paraId="5004C027" w14:textId="77777777" w:rsidR="0054414F" w:rsidRPr="0054414F" w:rsidRDefault="0054414F" w:rsidP="00E47824">
            <w:pPr>
              <w:jc w:val="both"/>
              <w:rPr>
                <w:b/>
                <w:lang w:val="kk-KZ" w:eastAsia="ru-RU"/>
              </w:rPr>
            </w:pPr>
            <w:r>
              <w:rPr>
                <w:color w:val="000000"/>
                <w:spacing w:val="2"/>
                <w:lang w:val="kk-KZ"/>
              </w:rPr>
              <w:t>.....</w:t>
            </w:r>
          </w:p>
        </w:tc>
        <w:tc>
          <w:tcPr>
            <w:tcW w:w="2835" w:type="dxa"/>
          </w:tcPr>
          <w:p w14:paraId="614C8290" w14:textId="77777777" w:rsidR="0070670C" w:rsidRPr="00A10CCF" w:rsidRDefault="00A10CCF" w:rsidP="0070670C">
            <w:pPr>
              <w:ind w:firstLine="336"/>
              <w:jc w:val="both"/>
              <w:rPr>
                <w:color w:val="000000"/>
                <w:spacing w:val="2"/>
              </w:rPr>
            </w:pPr>
            <w:r w:rsidRPr="00A10CCF">
              <w:rPr>
                <w:rStyle w:val="docdata"/>
                <w:color w:val="000000"/>
              </w:rPr>
              <w:lastRenderedPageBreak/>
              <w:t xml:space="preserve">В целях </w:t>
            </w:r>
            <w:r w:rsidRPr="00A10CCF">
              <w:rPr>
                <w:color w:val="000000"/>
              </w:rPr>
              <w:t xml:space="preserve">приведения в соответствие </w:t>
            </w:r>
            <w:r w:rsidR="00C116DF">
              <w:rPr>
                <w:color w:val="000000"/>
              </w:rPr>
              <w:t xml:space="preserve">с пунктом 5 </w:t>
            </w:r>
            <w:r w:rsidRPr="00A10CCF">
              <w:rPr>
                <w:color w:val="000000"/>
              </w:rPr>
              <w:t>Правил передачи государственного имущества в доверительное управление</w:t>
            </w:r>
            <w:r w:rsidR="00C116DF">
              <w:rPr>
                <w:color w:val="000000"/>
              </w:rPr>
              <w:t xml:space="preserve">, согласно которому </w:t>
            </w:r>
            <w:r w:rsidR="00C116DF">
              <w:t xml:space="preserve"> </w:t>
            </w:r>
            <w:r w:rsidR="00C116DF">
              <w:rPr>
                <w:color w:val="000000"/>
              </w:rPr>
              <w:t>в</w:t>
            </w:r>
            <w:r w:rsidR="00C116DF" w:rsidRPr="00C116DF">
              <w:rPr>
                <w:color w:val="000000"/>
              </w:rPr>
              <w:t xml:space="preserve">озмещение необходимых расходов доверительного управляющего, произведенных им при доверительном управлении имуществом, осуществляется за счет доходов от использования доверенного имущества и (или) за счет средств, </w:t>
            </w:r>
            <w:r w:rsidR="00C116DF" w:rsidRPr="00C116DF">
              <w:rPr>
                <w:color w:val="000000"/>
              </w:rPr>
              <w:lastRenderedPageBreak/>
              <w:t>предусмотренных в бюджете по текущей бюджетной программе соответствующего администратора бюджетной программы.</w:t>
            </w:r>
          </w:p>
        </w:tc>
      </w:tr>
    </w:tbl>
    <w:p w14:paraId="774CF447" w14:textId="77777777" w:rsidR="00DF74E9" w:rsidRPr="00A10CCF" w:rsidRDefault="00DF74E9" w:rsidP="004544BE"/>
    <w:sectPr w:rsidR="00DF74E9" w:rsidRPr="00A10CCF" w:rsidSect="0037247C">
      <w:headerReference w:type="default" r:id="rId10"/>
      <w:pgSz w:w="16838" w:h="11906" w:orient="landscape"/>
      <w:pgMar w:top="426" w:right="851" w:bottom="1418" w:left="1418" w:header="709"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F628A" w14:textId="77777777" w:rsidR="00C03E94" w:rsidRDefault="00C03E94" w:rsidP="008326D5">
      <w:r>
        <w:separator/>
      </w:r>
    </w:p>
  </w:endnote>
  <w:endnote w:type="continuationSeparator" w:id="0">
    <w:p w14:paraId="49DDA8F5" w14:textId="77777777" w:rsidR="00C03E94" w:rsidRDefault="00C03E94" w:rsidP="0083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7C5FD" w14:textId="77777777" w:rsidR="00C03E94" w:rsidRDefault="00C03E94" w:rsidP="008326D5">
      <w:r>
        <w:separator/>
      </w:r>
    </w:p>
  </w:footnote>
  <w:footnote w:type="continuationSeparator" w:id="0">
    <w:p w14:paraId="4339554E" w14:textId="77777777" w:rsidR="00C03E94" w:rsidRDefault="00C03E94" w:rsidP="00832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22321"/>
      <w:docPartObj>
        <w:docPartGallery w:val="Page Numbers (Top of Page)"/>
        <w:docPartUnique/>
      </w:docPartObj>
    </w:sdtPr>
    <w:sdtEndPr/>
    <w:sdtContent>
      <w:p w14:paraId="7C9773AD" w14:textId="77777777" w:rsidR="003E746D" w:rsidRDefault="003E746D">
        <w:pPr>
          <w:pStyle w:val="ab"/>
          <w:jc w:val="center"/>
        </w:pPr>
        <w:r>
          <w:fldChar w:fldCharType="begin"/>
        </w:r>
        <w:r>
          <w:instrText>PAGE   \* MERGEFORMAT</w:instrText>
        </w:r>
        <w:r>
          <w:fldChar w:fldCharType="separate"/>
        </w:r>
        <w:r w:rsidR="0070300D">
          <w:rPr>
            <w:noProof/>
          </w:rPr>
          <w:t>4</w:t>
        </w:r>
        <w:r>
          <w:rPr>
            <w:noProof/>
          </w:rPr>
          <w:fldChar w:fldCharType="end"/>
        </w:r>
      </w:p>
    </w:sdtContent>
  </w:sdt>
  <w:p w14:paraId="593DAECE" w14:textId="77777777" w:rsidR="003D52A9" w:rsidRDefault="00C03E94">
    <w:pPr>
      <w:pStyle w:val="a3"/>
    </w:pPr>
    <w:r>
      <w:rPr>
        <w:noProof/>
      </w:rPr>
      <w:pict w14:anchorId="4296F4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p w14:paraId="2E67F186" w14:textId="77777777" w:rsidR="003D52A9" w:rsidRDefault="00C03E94">
    <w:pPr>
      <w:pStyle w:val="a3"/>
    </w:pPr>
    <w:r>
      <w:rPr>
        <w:noProof/>
      </w:rPr>
      <w:pict w14:anchorId="3435BCF5">
        <v:shape id="PowerPlusWaterMarkObject12974047" o:spid="_x0000_s2050" type="#_x0000_t136" style="position:absolute;left:0;text-align:left;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42E6"/>
    <w:multiLevelType w:val="hybridMultilevel"/>
    <w:tmpl w:val="DD8014DC"/>
    <w:lvl w:ilvl="0" w:tplc="05E8135A">
      <w:start w:val="1"/>
      <w:numFmt w:val="decimal"/>
      <w:lvlText w:val="%1."/>
      <w:lvlJc w:val="left"/>
      <w:pPr>
        <w:ind w:left="892" w:hanging="435"/>
      </w:pPr>
      <w:rPr>
        <w:rFonts w:hint="default"/>
      </w:rPr>
    </w:lvl>
    <w:lvl w:ilvl="1" w:tplc="20000019" w:tentative="1">
      <w:start w:val="1"/>
      <w:numFmt w:val="lowerLetter"/>
      <w:lvlText w:val="%2."/>
      <w:lvlJc w:val="left"/>
      <w:pPr>
        <w:ind w:left="1537" w:hanging="360"/>
      </w:pPr>
    </w:lvl>
    <w:lvl w:ilvl="2" w:tplc="2000001B" w:tentative="1">
      <w:start w:val="1"/>
      <w:numFmt w:val="lowerRoman"/>
      <w:lvlText w:val="%3."/>
      <w:lvlJc w:val="right"/>
      <w:pPr>
        <w:ind w:left="2257" w:hanging="180"/>
      </w:pPr>
    </w:lvl>
    <w:lvl w:ilvl="3" w:tplc="2000000F" w:tentative="1">
      <w:start w:val="1"/>
      <w:numFmt w:val="decimal"/>
      <w:lvlText w:val="%4."/>
      <w:lvlJc w:val="left"/>
      <w:pPr>
        <w:ind w:left="2977" w:hanging="360"/>
      </w:pPr>
    </w:lvl>
    <w:lvl w:ilvl="4" w:tplc="20000019" w:tentative="1">
      <w:start w:val="1"/>
      <w:numFmt w:val="lowerLetter"/>
      <w:lvlText w:val="%5."/>
      <w:lvlJc w:val="left"/>
      <w:pPr>
        <w:ind w:left="3697" w:hanging="360"/>
      </w:pPr>
    </w:lvl>
    <w:lvl w:ilvl="5" w:tplc="2000001B" w:tentative="1">
      <w:start w:val="1"/>
      <w:numFmt w:val="lowerRoman"/>
      <w:lvlText w:val="%6."/>
      <w:lvlJc w:val="right"/>
      <w:pPr>
        <w:ind w:left="4417" w:hanging="180"/>
      </w:pPr>
    </w:lvl>
    <w:lvl w:ilvl="6" w:tplc="2000000F" w:tentative="1">
      <w:start w:val="1"/>
      <w:numFmt w:val="decimal"/>
      <w:lvlText w:val="%7."/>
      <w:lvlJc w:val="left"/>
      <w:pPr>
        <w:ind w:left="5137" w:hanging="360"/>
      </w:pPr>
    </w:lvl>
    <w:lvl w:ilvl="7" w:tplc="20000019" w:tentative="1">
      <w:start w:val="1"/>
      <w:numFmt w:val="lowerLetter"/>
      <w:lvlText w:val="%8."/>
      <w:lvlJc w:val="left"/>
      <w:pPr>
        <w:ind w:left="5857" w:hanging="360"/>
      </w:pPr>
    </w:lvl>
    <w:lvl w:ilvl="8" w:tplc="2000001B" w:tentative="1">
      <w:start w:val="1"/>
      <w:numFmt w:val="lowerRoman"/>
      <w:lvlText w:val="%9."/>
      <w:lvlJc w:val="right"/>
      <w:pPr>
        <w:ind w:left="6577" w:hanging="180"/>
      </w:pPr>
    </w:lvl>
  </w:abstractNum>
  <w:abstractNum w:abstractNumId="1" w15:restartNumberingAfterBreak="0">
    <w:nsid w:val="20E81EE6"/>
    <w:multiLevelType w:val="hybridMultilevel"/>
    <w:tmpl w:val="DB0E2AAE"/>
    <w:lvl w:ilvl="0" w:tplc="F6A00818">
      <w:start w:val="1"/>
      <w:numFmt w:val="decimal"/>
      <w:lvlText w:val="%1)"/>
      <w:lvlJc w:val="left"/>
      <w:pPr>
        <w:ind w:left="820" w:hanging="360"/>
      </w:pPr>
      <w:rPr>
        <w:rFonts w:hint="default"/>
      </w:rPr>
    </w:lvl>
    <w:lvl w:ilvl="1" w:tplc="20000019" w:tentative="1">
      <w:start w:val="1"/>
      <w:numFmt w:val="lowerLetter"/>
      <w:lvlText w:val="%2."/>
      <w:lvlJc w:val="left"/>
      <w:pPr>
        <w:ind w:left="1540" w:hanging="360"/>
      </w:pPr>
    </w:lvl>
    <w:lvl w:ilvl="2" w:tplc="2000001B" w:tentative="1">
      <w:start w:val="1"/>
      <w:numFmt w:val="lowerRoman"/>
      <w:lvlText w:val="%3."/>
      <w:lvlJc w:val="right"/>
      <w:pPr>
        <w:ind w:left="2260" w:hanging="180"/>
      </w:pPr>
    </w:lvl>
    <w:lvl w:ilvl="3" w:tplc="2000000F" w:tentative="1">
      <w:start w:val="1"/>
      <w:numFmt w:val="decimal"/>
      <w:lvlText w:val="%4."/>
      <w:lvlJc w:val="left"/>
      <w:pPr>
        <w:ind w:left="2980" w:hanging="360"/>
      </w:pPr>
    </w:lvl>
    <w:lvl w:ilvl="4" w:tplc="20000019" w:tentative="1">
      <w:start w:val="1"/>
      <w:numFmt w:val="lowerLetter"/>
      <w:lvlText w:val="%5."/>
      <w:lvlJc w:val="left"/>
      <w:pPr>
        <w:ind w:left="3700" w:hanging="360"/>
      </w:pPr>
    </w:lvl>
    <w:lvl w:ilvl="5" w:tplc="2000001B" w:tentative="1">
      <w:start w:val="1"/>
      <w:numFmt w:val="lowerRoman"/>
      <w:lvlText w:val="%6."/>
      <w:lvlJc w:val="right"/>
      <w:pPr>
        <w:ind w:left="4420" w:hanging="180"/>
      </w:pPr>
    </w:lvl>
    <w:lvl w:ilvl="6" w:tplc="2000000F" w:tentative="1">
      <w:start w:val="1"/>
      <w:numFmt w:val="decimal"/>
      <w:lvlText w:val="%7."/>
      <w:lvlJc w:val="left"/>
      <w:pPr>
        <w:ind w:left="5140" w:hanging="360"/>
      </w:pPr>
    </w:lvl>
    <w:lvl w:ilvl="7" w:tplc="20000019" w:tentative="1">
      <w:start w:val="1"/>
      <w:numFmt w:val="lowerLetter"/>
      <w:lvlText w:val="%8."/>
      <w:lvlJc w:val="left"/>
      <w:pPr>
        <w:ind w:left="5860" w:hanging="360"/>
      </w:pPr>
    </w:lvl>
    <w:lvl w:ilvl="8" w:tplc="2000001B" w:tentative="1">
      <w:start w:val="1"/>
      <w:numFmt w:val="lowerRoman"/>
      <w:lvlText w:val="%9."/>
      <w:lvlJc w:val="right"/>
      <w:pPr>
        <w:ind w:left="6580" w:hanging="180"/>
      </w:pPr>
    </w:lvl>
  </w:abstractNum>
  <w:abstractNum w:abstractNumId="2" w15:restartNumberingAfterBreak="0">
    <w:nsid w:val="21462617"/>
    <w:multiLevelType w:val="hybridMultilevel"/>
    <w:tmpl w:val="5F6AEDC6"/>
    <w:lvl w:ilvl="0" w:tplc="501E03C0">
      <w:start w:val="1"/>
      <w:numFmt w:val="decimal"/>
      <w:lvlText w:val="%1."/>
      <w:lvlJc w:val="left"/>
      <w:pPr>
        <w:ind w:left="1476" w:hanging="735"/>
      </w:pPr>
      <w:rPr>
        <w:rFonts w:eastAsia="Calibri" w:hint="default"/>
      </w:rPr>
    </w:lvl>
    <w:lvl w:ilvl="1" w:tplc="20000019" w:tentative="1">
      <w:start w:val="1"/>
      <w:numFmt w:val="lowerLetter"/>
      <w:lvlText w:val="%2."/>
      <w:lvlJc w:val="left"/>
      <w:pPr>
        <w:ind w:left="1821" w:hanging="360"/>
      </w:pPr>
    </w:lvl>
    <w:lvl w:ilvl="2" w:tplc="2000001B" w:tentative="1">
      <w:start w:val="1"/>
      <w:numFmt w:val="lowerRoman"/>
      <w:lvlText w:val="%3."/>
      <w:lvlJc w:val="right"/>
      <w:pPr>
        <w:ind w:left="2541" w:hanging="180"/>
      </w:pPr>
    </w:lvl>
    <w:lvl w:ilvl="3" w:tplc="2000000F" w:tentative="1">
      <w:start w:val="1"/>
      <w:numFmt w:val="decimal"/>
      <w:lvlText w:val="%4."/>
      <w:lvlJc w:val="left"/>
      <w:pPr>
        <w:ind w:left="3261" w:hanging="360"/>
      </w:pPr>
    </w:lvl>
    <w:lvl w:ilvl="4" w:tplc="20000019" w:tentative="1">
      <w:start w:val="1"/>
      <w:numFmt w:val="lowerLetter"/>
      <w:lvlText w:val="%5."/>
      <w:lvlJc w:val="left"/>
      <w:pPr>
        <w:ind w:left="3981" w:hanging="360"/>
      </w:pPr>
    </w:lvl>
    <w:lvl w:ilvl="5" w:tplc="2000001B" w:tentative="1">
      <w:start w:val="1"/>
      <w:numFmt w:val="lowerRoman"/>
      <w:lvlText w:val="%6."/>
      <w:lvlJc w:val="right"/>
      <w:pPr>
        <w:ind w:left="4701" w:hanging="180"/>
      </w:pPr>
    </w:lvl>
    <w:lvl w:ilvl="6" w:tplc="2000000F" w:tentative="1">
      <w:start w:val="1"/>
      <w:numFmt w:val="decimal"/>
      <w:lvlText w:val="%7."/>
      <w:lvlJc w:val="left"/>
      <w:pPr>
        <w:ind w:left="5421" w:hanging="360"/>
      </w:pPr>
    </w:lvl>
    <w:lvl w:ilvl="7" w:tplc="20000019" w:tentative="1">
      <w:start w:val="1"/>
      <w:numFmt w:val="lowerLetter"/>
      <w:lvlText w:val="%8."/>
      <w:lvlJc w:val="left"/>
      <w:pPr>
        <w:ind w:left="6141" w:hanging="360"/>
      </w:pPr>
    </w:lvl>
    <w:lvl w:ilvl="8" w:tplc="2000001B" w:tentative="1">
      <w:start w:val="1"/>
      <w:numFmt w:val="lowerRoman"/>
      <w:lvlText w:val="%9."/>
      <w:lvlJc w:val="right"/>
      <w:pPr>
        <w:ind w:left="6861" w:hanging="180"/>
      </w:pPr>
    </w:lvl>
  </w:abstractNum>
  <w:abstractNum w:abstractNumId="3" w15:restartNumberingAfterBreak="0">
    <w:nsid w:val="2DB81BF9"/>
    <w:multiLevelType w:val="hybridMultilevel"/>
    <w:tmpl w:val="392A71C2"/>
    <w:lvl w:ilvl="0" w:tplc="1D7C6452">
      <w:start w:val="1"/>
      <w:numFmt w:val="decimal"/>
      <w:lvlText w:val="%1."/>
      <w:lvlJc w:val="left"/>
      <w:pPr>
        <w:ind w:left="1476" w:hanging="735"/>
      </w:pPr>
      <w:rPr>
        <w:rFonts w:hint="default"/>
      </w:rPr>
    </w:lvl>
    <w:lvl w:ilvl="1" w:tplc="20000019" w:tentative="1">
      <w:start w:val="1"/>
      <w:numFmt w:val="lowerLetter"/>
      <w:lvlText w:val="%2."/>
      <w:lvlJc w:val="left"/>
      <w:pPr>
        <w:ind w:left="1821" w:hanging="360"/>
      </w:pPr>
    </w:lvl>
    <w:lvl w:ilvl="2" w:tplc="2000001B" w:tentative="1">
      <w:start w:val="1"/>
      <w:numFmt w:val="lowerRoman"/>
      <w:lvlText w:val="%3."/>
      <w:lvlJc w:val="right"/>
      <w:pPr>
        <w:ind w:left="2541" w:hanging="180"/>
      </w:pPr>
    </w:lvl>
    <w:lvl w:ilvl="3" w:tplc="2000000F" w:tentative="1">
      <w:start w:val="1"/>
      <w:numFmt w:val="decimal"/>
      <w:lvlText w:val="%4."/>
      <w:lvlJc w:val="left"/>
      <w:pPr>
        <w:ind w:left="3261" w:hanging="360"/>
      </w:pPr>
    </w:lvl>
    <w:lvl w:ilvl="4" w:tplc="20000019" w:tentative="1">
      <w:start w:val="1"/>
      <w:numFmt w:val="lowerLetter"/>
      <w:lvlText w:val="%5."/>
      <w:lvlJc w:val="left"/>
      <w:pPr>
        <w:ind w:left="3981" w:hanging="360"/>
      </w:pPr>
    </w:lvl>
    <w:lvl w:ilvl="5" w:tplc="2000001B" w:tentative="1">
      <w:start w:val="1"/>
      <w:numFmt w:val="lowerRoman"/>
      <w:lvlText w:val="%6."/>
      <w:lvlJc w:val="right"/>
      <w:pPr>
        <w:ind w:left="4701" w:hanging="180"/>
      </w:pPr>
    </w:lvl>
    <w:lvl w:ilvl="6" w:tplc="2000000F" w:tentative="1">
      <w:start w:val="1"/>
      <w:numFmt w:val="decimal"/>
      <w:lvlText w:val="%7."/>
      <w:lvlJc w:val="left"/>
      <w:pPr>
        <w:ind w:left="5421" w:hanging="360"/>
      </w:pPr>
    </w:lvl>
    <w:lvl w:ilvl="7" w:tplc="20000019" w:tentative="1">
      <w:start w:val="1"/>
      <w:numFmt w:val="lowerLetter"/>
      <w:lvlText w:val="%8."/>
      <w:lvlJc w:val="left"/>
      <w:pPr>
        <w:ind w:left="6141" w:hanging="360"/>
      </w:pPr>
    </w:lvl>
    <w:lvl w:ilvl="8" w:tplc="2000001B" w:tentative="1">
      <w:start w:val="1"/>
      <w:numFmt w:val="lowerRoman"/>
      <w:lvlText w:val="%9."/>
      <w:lvlJc w:val="right"/>
      <w:pPr>
        <w:ind w:left="6861" w:hanging="180"/>
      </w:pPr>
    </w:lvl>
  </w:abstractNum>
  <w:abstractNum w:abstractNumId="4" w15:restartNumberingAfterBreak="0">
    <w:nsid w:val="44A06E05"/>
    <w:multiLevelType w:val="hybridMultilevel"/>
    <w:tmpl w:val="C232A604"/>
    <w:lvl w:ilvl="0" w:tplc="9056BDB0">
      <w:start w:val="1"/>
      <w:numFmt w:val="decimal"/>
      <w:lvlText w:val="%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B11544"/>
    <w:multiLevelType w:val="hybridMultilevel"/>
    <w:tmpl w:val="F53E0086"/>
    <w:lvl w:ilvl="0" w:tplc="C7C2DBF6">
      <w:start w:val="1"/>
      <w:numFmt w:val="decimal"/>
      <w:lvlText w:val="%1)"/>
      <w:lvlJc w:val="left"/>
      <w:pPr>
        <w:ind w:left="694" w:hanging="360"/>
      </w:pPr>
      <w:rPr>
        <w:rFonts w:hint="default"/>
        <w:b w:val="0"/>
      </w:rPr>
    </w:lvl>
    <w:lvl w:ilvl="1" w:tplc="20000019" w:tentative="1">
      <w:start w:val="1"/>
      <w:numFmt w:val="lowerLetter"/>
      <w:lvlText w:val="%2."/>
      <w:lvlJc w:val="left"/>
      <w:pPr>
        <w:ind w:left="1414" w:hanging="360"/>
      </w:pPr>
    </w:lvl>
    <w:lvl w:ilvl="2" w:tplc="2000001B" w:tentative="1">
      <w:start w:val="1"/>
      <w:numFmt w:val="lowerRoman"/>
      <w:lvlText w:val="%3."/>
      <w:lvlJc w:val="right"/>
      <w:pPr>
        <w:ind w:left="2134" w:hanging="180"/>
      </w:pPr>
    </w:lvl>
    <w:lvl w:ilvl="3" w:tplc="2000000F" w:tentative="1">
      <w:start w:val="1"/>
      <w:numFmt w:val="decimal"/>
      <w:lvlText w:val="%4."/>
      <w:lvlJc w:val="left"/>
      <w:pPr>
        <w:ind w:left="2854" w:hanging="360"/>
      </w:pPr>
    </w:lvl>
    <w:lvl w:ilvl="4" w:tplc="20000019" w:tentative="1">
      <w:start w:val="1"/>
      <w:numFmt w:val="lowerLetter"/>
      <w:lvlText w:val="%5."/>
      <w:lvlJc w:val="left"/>
      <w:pPr>
        <w:ind w:left="3574" w:hanging="360"/>
      </w:pPr>
    </w:lvl>
    <w:lvl w:ilvl="5" w:tplc="2000001B" w:tentative="1">
      <w:start w:val="1"/>
      <w:numFmt w:val="lowerRoman"/>
      <w:lvlText w:val="%6."/>
      <w:lvlJc w:val="right"/>
      <w:pPr>
        <w:ind w:left="4294" w:hanging="180"/>
      </w:pPr>
    </w:lvl>
    <w:lvl w:ilvl="6" w:tplc="2000000F" w:tentative="1">
      <w:start w:val="1"/>
      <w:numFmt w:val="decimal"/>
      <w:lvlText w:val="%7."/>
      <w:lvlJc w:val="left"/>
      <w:pPr>
        <w:ind w:left="5014" w:hanging="360"/>
      </w:pPr>
    </w:lvl>
    <w:lvl w:ilvl="7" w:tplc="20000019" w:tentative="1">
      <w:start w:val="1"/>
      <w:numFmt w:val="lowerLetter"/>
      <w:lvlText w:val="%8."/>
      <w:lvlJc w:val="left"/>
      <w:pPr>
        <w:ind w:left="5734" w:hanging="360"/>
      </w:pPr>
    </w:lvl>
    <w:lvl w:ilvl="8" w:tplc="2000001B" w:tentative="1">
      <w:start w:val="1"/>
      <w:numFmt w:val="lowerRoman"/>
      <w:lvlText w:val="%9."/>
      <w:lvlJc w:val="right"/>
      <w:pPr>
        <w:ind w:left="6454" w:hanging="180"/>
      </w:pPr>
    </w:lvl>
  </w:abstractNum>
  <w:abstractNum w:abstractNumId="6" w15:restartNumberingAfterBreak="0">
    <w:nsid w:val="71C43656"/>
    <w:multiLevelType w:val="hybridMultilevel"/>
    <w:tmpl w:val="5E4640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9D"/>
    <w:rsid w:val="00001A38"/>
    <w:rsid w:val="0000447B"/>
    <w:rsid w:val="0000530C"/>
    <w:rsid w:val="000058E2"/>
    <w:rsid w:val="00005B72"/>
    <w:rsid w:val="00011859"/>
    <w:rsid w:val="000145B8"/>
    <w:rsid w:val="00017204"/>
    <w:rsid w:val="00017993"/>
    <w:rsid w:val="00021F2F"/>
    <w:rsid w:val="00024F81"/>
    <w:rsid w:val="00026694"/>
    <w:rsid w:val="00027221"/>
    <w:rsid w:val="00027879"/>
    <w:rsid w:val="00032D53"/>
    <w:rsid w:val="00036359"/>
    <w:rsid w:val="0003671C"/>
    <w:rsid w:val="00037A49"/>
    <w:rsid w:val="000405BD"/>
    <w:rsid w:val="000406E1"/>
    <w:rsid w:val="000409EA"/>
    <w:rsid w:val="00040F77"/>
    <w:rsid w:val="000418D6"/>
    <w:rsid w:val="00043F8D"/>
    <w:rsid w:val="00044829"/>
    <w:rsid w:val="00044887"/>
    <w:rsid w:val="00047C8F"/>
    <w:rsid w:val="000523EC"/>
    <w:rsid w:val="000525AF"/>
    <w:rsid w:val="000540C5"/>
    <w:rsid w:val="00054948"/>
    <w:rsid w:val="00055CAD"/>
    <w:rsid w:val="00057420"/>
    <w:rsid w:val="00060A07"/>
    <w:rsid w:val="0006195B"/>
    <w:rsid w:val="00063F47"/>
    <w:rsid w:val="00065CC9"/>
    <w:rsid w:val="00065F3C"/>
    <w:rsid w:val="00066CD1"/>
    <w:rsid w:val="00067276"/>
    <w:rsid w:val="00067CD6"/>
    <w:rsid w:val="00072A68"/>
    <w:rsid w:val="000746D5"/>
    <w:rsid w:val="00076590"/>
    <w:rsid w:val="00080382"/>
    <w:rsid w:val="00082789"/>
    <w:rsid w:val="00083746"/>
    <w:rsid w:val="0008390D"/>
    <w:rsid w:val="00083D34"/>
    <w:rsid w:val="000847F0"/>
    <w:rsid w:val="00086518"/>
    <w:rsid w:val="000907B7"/>
    <w:rsid w:val="00092B03"/>
    <w:rsid w:val="000943B7"/>
    <w:rsid w:val="00094A33"/>
    <w:rsid w:val="00095704"/>
    <w:rsid w:val="00095C5C"/>
    <w:rsid w:val="00095E32"/>
    <w:rsid w:val="00096AEA"/>
    <w:rsid w:val="00096CF9"/>
    <w:rsid w:val="00096E64"/>
    <w:rsid w:val="000A149B"/>
    <w:rsid w:val="000A1635"/>
    <w:rsid w:val="000A1A57"/>
    <w:rsid w:val="000A24C4"/>
    <w:rsid w:val="000A3756"/>
    <w:rsid w:val="000A45AA"/>
    <w:rsid w:val="000A5785"/>
    <w:rsid w:val="000A6533"/>
    <w:rsid w:val="000A7DD5"/>
    <w:rsid w:val="000B08F0"/>
    <w:rsid w:val="000B1808"/>
    <w:rsid w:val="000B6D27"/>
    <w:rsid w:val="000B7BBB"/>
    <w:rsid w:val="000C0C04"/>
    <w:rsid w:val="000C3046"/>
    <w:rsid w:val="000C4D7D"/>
    <w:rsid w:val="000C5C17"/>
    <w:rsid w:val="000C6096"/>
    <w:rsid w:val="000C6AC9"/>
    <w:rsid w:val="000D168D"/>
    <w:rsid w:val="000D3AAE"/>
    <w:rsid w:val="000E2C95"/>
    <w:rsid w:val="000E3AF1"/>
    <w:rsid w:val="000E699B"/>
    <w:rsid w:val="000F3B09"/>
    <w:rsid w:val="000F4632"/>
    <w:rsid w:val="000F4AEC"/>
    <w:rsid w:val="000F7DF7"/>
    <w:rsid w:val="00100E1B"/>
    <w:rsid w:val="001030FD"/>
    <w:rsid w:val="001033EC"/>
    <w:rsid w:val="00104D52"/>
    <w:rsid w:val="001055BB"/>
    <w:rsid w:val="0011006D"/>
    <w:rsid w:val="001103D2"/>
    <w:rsid w:val="001128CF"/>
    <w:rsid w:val="00112D9B"/>
    <w:rsid w:val="00113667"/>
    <w:rsid w:val="001151D6"/>
    <w:rsid w:val="001161A6"/>
    <w:rsid w:val="00116604"/>
    <w:rsid w:val="001167D1"/>
    <w:rsid w:val="00116F82"/>
    <w:rsid w:val="001210DF"/>
    <w:rsid w:val="00121663"/>
    <w:rsid w:val="00121FC2"/>
    <w:rsid w:val="00124C41"/>
    <w:rsid w:val="00126EDA"/>
    <w:rsid w:val="00127B36"/>
    <w:rsid w:val="00132337"/>
    <w:rsid w:val="0013482E"/>
    <w:rsid w:val="00135263"/>
    <w:rsid w:val="00136826"/>
    <w:rsid w:val="00136939"/>
    <w:rsid w:val="00136FAA"/>
    <w:rsid w:val="00137494"/>
    <w:rsid w:val="001374F6"/>
    <w:rsid w:val="001410E8"/>
    <w:rsid w:val="00141727"/>
    <w:rsid w:val="00141B39"/>
    <w:rsid w:val="001432C2"/>
    <w:rsid w:val="001446D2"/>
    <w:rsid w:val="00145CFF"/>
    <w:rsid w:val="00147692"/>
    <w:rsid w:val="00150764"/>
    <w:rsid w:val="00150BBC"/>
    <w:rsid w:val="00151040"/>
    <w:rsid w:val="00152325"/>
    <w:rsid w:val="0015315C"/>
    <w:rsid w:val="0015459C"/>
    <w:rsid w:val="001549D6"/>
    <w:rsid w:val="00155B9B"/>
    <w:rsid w:val="0015606B"/>
    <w:rsid w:val="00157336"/>
    <w:rsid w:val="00160FFA"/>
    <w:rsid w:val="00161A2A"/>
    <w:rsid w:val="00163EFB"/>
    <w:rsid w:val="00164154"/>
    <w:rsid w:val="001662AA"/>
    <w:rsid w:val="001665F8"/>
    <w:rsid w:val="00167A49"/>
    <w:rsid w:val="001703AE"/>
    <w:rsid w:val="00172BCE"/>
    <w:rsid w:val="0017306C"/>
    <w:rsid w:val="001742C9"/>
    <w:rsid w:val="001743A9"/>
    <w:rsid w:val="0017794D"/>
    <w:rsid w:val="00177E88"/>
    <w:rsid w:val="00181A27"/>
    <w:rsid w:val="00182717"/>
    <w:rsid w:val="00183BF9"/>
    <w:rsid w:val="001848DA"/>
    <w:rsid w:val="001858AE"/>
    <w:rsid w:val="00185B64"/>
    <w:rsid w:val="00185FFA"/>
    <w:rsid w:val="00187073"/>
    <w:rsid w:val="00190D8A"/>
    <w:rsid w:val="001914E6"/>
    <w:rsid w:val="001917FB"/>
    <w:rsid w:val="00191D8D"/>
    <w:rsid w:val="0019274A"/>
    <w:rsid w:val="001936D9"/>
    <w:rsid w:val="00197483"/>
    <w:rsid w:val="001A17AF"/>
    <w:rsid w:val="001A34E9"/>
    <w:rsid w:val="001A3B2E"/>
    <w:rsid w:val="001A4D49"/>
    <w:rsid w:val="001A5240"/>
    <w:rsid w:val="001A60AF"/>
    <w:rsid w:val="001A6A38"/>
    <w:rsid w:val="001B01E4"/>
    <w:rsid w:val="001B061A"/>
    <w:rsid w:val="001B1069"/>
    <w:rsid w:val="001B16BB"/>
    <w:rsid w:val="001B1A91"/>
    <w:rsid w:val="001B3D97"/>
    <w:rsid w:val="001B4258"/>
    <w:rsid w:val="001C0E4B"/>
    <w:rsid w:val="001C1A49"/>
    <w:rsid w:val="001C2E94"/>
    <w:rsid w:val="001C3172"/>
    <w:rsid w:val="001C4CC9"/>
    <w:rsid w:val="001C5753"/>
    <w:rsid w:val="001C6501"/>
    <w:rsid w:val="001C69B7"/>
    <w:rsid w:val="001C7E9F"/>
    <w:rsid w:val="001D2503"/>
    <w:rsid w:val="001D25D0"/>
    <w:rsid w:val="001D3745"/>
    <w:rsid w:val="001D3950"/>
    <w:rsid w:val="001E1454"/>
    <w:rsid w:val="001E2A6D"/>
    <w:rsid w:val="001E30C8"/>
    <w:rsid w:val="001E3114"/>
    <w:rsid w:val="001E31E4"/>
    <w:rsid w:val="001E3411"/>
    <w:rsid w:val="001E5681"/>
    <w:rsid w:val="001E5899"/>
    <w:rsid w:val="001E5901"/>
    <w:rsid w:val="001E5C79"/>
    <w:rsid w:val="001E5D1A"/>
    <w:rsid w:val="001F00CC"/>
    <w:rsid w:val="001F0C65"/>
    <w:rsid w:val="001F3DB1"/>
    <w:rsid w:val="00200097"/>
    <w:rsid w:val="00200DAC"/>
    <w:rsid w:val="00201F0B"/>
    <w:rsid w:val="00201F6D"/>
    <w:rsid w:val="002035E9"/>
    <w:rsid w:val="00204102"/>
    <w:rsid w:val="002043CA"/>
    <w:rsid w:val="002051DC"/>
    <w:rsid w:val="00206314"/>
    <w:rsid w:val="002064ED"/>
    <w:rsid w:val="00206A4F"/>
    <w:rsid w:val="00214B21"/>
    <w:rsid w:val="002173A1"/>
    <w:rsid w:val="002178C0"/>
    <w:rsid w:val="00220708"/>
    <w:rsid w:val="0022415B"/>
    <w:rsid w:val="00224C85"/>
    <w:rsid w:val="00226C65"/>
    <w:rsid w:val="00226EB5"/>
    <w:rsid w:val="00227605"/>
    <w:rsid w:val="002308B7"/>
    <w:rsid w:val="00230F29"/>
    <w:rsid w:val="00230FD8"/>
    <w:rsid w:val="002318A6"/>
    <w:rsid w:val="0023382A"/>
    <w:rsid w:val="00235811"/>
    <w:rsid w:val="002360EF"/>
    <w:rsid w:val="0024111D"/>
    <w:rsid w:val="00242A22"/>
    <w:rsid w:val="002431B3"/>
    <w:rsid w:val="0024320A"/>
    <w:rsid w:val="00246D01"/>
    <w:rsid w:val="00252784"/>
    <w:rsid w:val="00254188"/>
    <w:rsid w:val="002548B1"/>
    <w:rsid w:val="002549B7"/>
    <w:rsid w:val="002631C3"/>
    <w:rsid w:val="002660D0"/>
    <w:rsid w:val="002661DB"/>
    <w:rsid w:val="002709D7"/>
    <w:rsid w:val="00271069"/>
    <w:rsid w:val="0027141C"/>
    <w:rsid w:val="00271664"/>
    <w:rsid w:val="00271C24"/>
    <w:rsid w:val="00271C3B"/>
    <w:rsid w:val="002728CA"/>
    <w:rsid w:val="0027295E"/>
    <w:rsid w:val="00273328"/>
    <w:rsid w:val="00273859"/>
    <w:rsid w:val="00273F7E"/>
    <w:rsid w:val="002748BB"/>
    <w:rsid w:val="002761EB"/>
    <w:rsid w:val="0027789E"/>
    <w:rsid w:val="00282D0C"/>
    <w:rsid w:val="00283BA2"/>
    <w:rsid w:val="00283E7B"/>
    <w:rsid w:val="002850F0"/>
    <w:rsid w:val="0028529C"/>
    <w:rsid w:val="00286DFC"/>
    <w:rsid w:val="00287D48"/>
    <w:rsid w:val="00292AE6"/>
    <w:rsid w:val="002935D4"/>
    <w:rsid w:val="002A045B"/>
    <w:rsid w:val="002A2E1A"/>
    <w:rsid w:val="002A32AD"/>
    <w:rsid w:val="002A3E0E"/>
    <w:rsid w:val="002A557F"/>
    <w:rsid w:val="002A6984"/>
    <w:rsid w:val="002A72BB"/>
    <w:rsid w:val="002A755C"/>
    <w:rsid w:val="002B0F15"/>
    <w:rsid w:val="002B18EE"/>
    <w:rsid w:val="002B29F4"/>
    <w:rsid w:val="002B2AE4"/>
    <w:rsid w:val="002B372A"/>
    <w:rsid w:val="002B76C2"/>
    <w:rsid w:val="002B7F72"/>
    <w:rsid w:val="002C1BCA"/>
    <w:rsid w:val="002C3F06"/>
    <w:rsid w:val="002C5623"/>
    <w:rsid w:val="002C59C7"/>
    <w:rsid w:val="002C62EE"/>
    <w:rsid w:val="002D27F6"/>
    <w:rsid w:val="002D280C"/>
    <w:rsid w:val="002D2EC4"/>
    <w:rsid w:val="002D383B"/>
    <w:rsid w:val="002D43B6"/>
    <w:rsid w:val="002D50F9"/>
    <w:rsid w:val="002D574C"/>
    <w:rsid w:val="002E17C1"/>
    <w:rsid w:val="002E1916"/>
    <w:rsid w:val="002E3016"/>
    <w:rsid w:val="002E3C63"/>
    <w:rsid w:val="002E7411"/>
    <w:rsid w:val="002F115E"/>
    <w:rsid w:val="002F1BB5"/>
    <w:rsid w:val="002F4129"/>
    <w:rsid w:val="002F5761"/>
    <w:rsid w:val="002F719D"/>
    <w:rsid w:val="002F7964"/>
    <w:rsid w:val="003022DF"/>
    <w:rsid w:val="00303259"/>
    <w:rsid w:val="003037EC"/>
    <w:rsid w:val="0030508E"/>
    <w:rsid w:val="003063D6"/>
    <w:rsid w:val="00306ABB"/>
    <w:rsid w:val="00310966"/>
    <w:rsid w:val="0031206B"/>
    <w:rsid w:val="00312835"/>
    <w:rsid w:val="00312EB9"/>
    <w:rsid w:val="0032007E"/>
    <w:rsid w:val="00320449"/>
    <w:rsid w:val="003210AD"/>
    <w:rsid w:val="0032155F"/>
    <w:rsid w:val="00323194"/>
    <w:rsid w:val="00323B94"/>
    <w:rsid w:val="00323D2D"/>
    <w:rsid w:val="003248CE"/>
    <w:rsid w:val="00324963"/>
    <w:rsid w:val="00324F09"/>
    <w:rsid w:val="00324FD5"/>
    <w:rsid w:val="00325FEB"/>
    <w:rsid w:val="0032610B"/>
    <w:rsid w:val="00326403"/>
    <w:rsid w:val="0033062F"/>
    <w:rsid w:val="00332060"/>
    <w:rsid w:val="00333DC4"/>
    <w:rsid w:val="00335B52"/>
    <w:rsid w:val="003362FE"/>
    <w:rsid w:val="00336555"/>
    <w:rsid w:val="003373A6"/>
    <w:rsid w:val="003373E3"/>
    <w:rsid w:val="003375C4"/>
    <w:rsid w:val="0033783F"/>
    <w:rsid w:val="00340509"/>
    <w:rsid w:val="00340D5C"/>
    <w:rsid w:val="00343732"/>
    <w:rsid w:val="003445F7"/>
    <w:rsid w:val="0035167D"/>
    <w:rsid w:val="00352538"/>
    <w:rsid w:val="00352700"/>
    <w:rsid w:val="003527A0"/>
    <w:rsid w:val="00353014"/>
    <w:rsid w:val="00355E99"/>
    <w:rsid w:val="003575A2"/>
    <w:rsid w:val="00357E8D"/>
    <w:rsid w:val="00361A0A"/>
    <w:rsid w:val="0036388A"/>
    <w:rsid w:val="00364135"/>
    <w:rsid w:val="00364C18"/>
    <w:rsid w:val="0036587E"/>
    <w:rsid w:val="003658B2"/>
    <w:rsid w:val="00367197"/>
    <w:rsid w:val="00370EE3"/>
    <w:rsid w:val="003710CF"/>
    <w:rsid w:val="0037247C"/>
    <w:rsid w:val="00373E04"/>
    <w:rsid w:val="003742EE"/>
    <w:rsid w:val="003759E5"/>
    <w:rsid w:val="00376113"/>
    <w:rsid w:val="00376F13"/>
    <w:rsid w:val="00380227"/>
    <w:rsid w:val="00381A43"/>
    <w:rsid w:val="00382C12"/>
    <w:rsid w:val="003833A6"/>
    <w:rsid w:val="0038359F"/>
    <w:rsid w:val="00383944"/>
    <w:rsid w:val="00384DD6"/>
    <w:rsid w:val="00385777"/>
    <w:rsid w:val="00386444"/>
    <w:rsid w:val="0038664D"/>
    <w:rsid w:val="003879A1"/>
    <w:rsid w:val="00391BA8"/>
    <w:rsid w:val="003948D2"/>
    <w:rsid w:val="0039519D"/>
    <w:rsid w:val="0039577B"/>
    <w:rsid w:val="0039761C"/>
    <w:rsid w:val="00397ADD"/>
    <w:rsid w:val="00397C18"/>
    <w:rsid w:val="003A0E67"/>
    <w:rsid w:val="003A2027"/>
    <w:rsid w:val="003A342E"/>
    <w:rsid w:val="003A3EFF"/>
    <w:rsid w:val="003A538F"/>
    <w:rsid w:val="003A79FC"/>
    <w:rsid w:val="003B0FDD"/>
    <w:rsid w:val="003B341B"/>
    <w:rsid w:val="003B3604"/>
    <w:rsid w:val="003B61B6"/>
    <w:rsid w:val="003B6B82"/>
    <w:rsid w:val="003B76F0"/>
    <w:rsid w:val="003C0FDE"/>
    <w:rsid w:val="003C104B"/>
    <w:rsid w:val="003C1122"/>
    <w:rsid w:val="003C1893"/>
    <w:rsid w:val="003C1BC0"/>
    <w:rsid w:val="003C3082"/>
    <w:rsid w:val="003C3D0D"/>
    <w:rsid w:val="003C4854"/>
    <w:rsid w:val="003C5050"/>
    <w:rsid w:val="003C6604"/>
    <w:rsid w:val="003C6D25"/>
    <w:rsid w:val="003C6D5F"/>
    <w:rsid w:val="003C78DF"/>
    <w:rsid w:val="003D4449"/>
    <w:rsid w:val="003D4580"/>
    <w:rsid w:val="003D46F4"/>
    <w:rsid w:val="003D4E36"/>
    <w:rsid w:val="003D53B3"/>
    <w:rsid w:val="003D6C46"/>
    <w:rsid w:val="003E171D"/>
    <w:rsid w:val="003E1DA8"/>
    <w:rsid w:val="003E343C"/>
    <w:rsid w:val="003E410C"/>
    <w:rsid w:val="003E6832"/>
    <w:rsid w:val="003E7067"/>
    <w:rsid w:val="003E73CE"/>
    <w:rsid w:val="003E746D"/>
    <w:rsid w:val="003F0253"/>
    <w:rsid w:val="003F1DCD"/>
    <w:rsid w:val="003F28D5"/>
    <w:rsid w:val="003F4E85"/>
    <w:rsid w:val="003F65DB"/>
    <w:rsid w:val="003F6F5E"/>
    <w:rsid w:val="003F73DB"/>
    <w:rsid w:val="0040313B"/>
    <w:rsid w:val="00403610"/>
    <w:rsid w:val="00403DED"/>
    <w:rsid w:val="00405223"/>
    <w:rsid w:val="00405A2D"/>
    <w:rsid w:val="004104BE"/>
    <w:rsid w:val="00410B3E"/>
    <w:rsid w:val="00411122"/>
    <w:rsid w:val="004128D3"/>
    <w:rsid w:val="00412FAE"/>
    <w:rsid w:val="004213D1"/>
    <w:rsid w:val="00424321"/>
    <w:rsid w:val="004265EA"/>
    <w:rsid w:val="004269D2"/>
    <w:rsid w:val="00430ABF"/>
    <w:rsid w:val="0043455B"/>
    <w:rsid w:val="00434A97"/>
    <w:rsid w:val="00434D16"/>
    <w:rsid w:val="0043669D"/>
    <w:rsid w:val="00436A76"/>
    <w:rsid w:val="00436EC3"/>
    <w:rsid w:val="00437D54"/>
    <w:rsid w:val="004402F0"/>
    <w:rsid w:val="004405E1"/>
    <w:rsid w:val="00441CE1"/>
    <w:rsid w:val="00443BED"/>
    <w:rsid w:val="004458CB"/>
    <w:rsid w:val="00446C5C"/>
    <w:rsid w:val="00450EEE"/>
    <w:rsid w:val="00451631"/>
    <w:rsid w:val="0045354F"/>
    <w:rsid w:val="004544BE"/>
    <w:rsid w:val="0045459A"/>
    <w:rsid w:val="00454DE2"/>
    <w:rsid w:val="00455372"/>
    <w:rsid w:val="00455C54"/>
    <w:rsid w:val="00455CD9"/>
    <w:rsid w:val="00460135"/>
    <w:rsid w:val="00460ACB"/>
    <w:rsid w:val="00462337"/>
    <w:rsid w:val="004629AE"/>
    <w:rsid w:val="00463265"/>
    <w:rsid w:val="004634CD"/>
    <w:rsid w:val="00463D89"/>
    <w:rsid w:val="00464F41"/>
    <w:rsid w:val="00464FC8"/>
    <w:rsid w:val="00470815"/>
    <w:rsid w:val="00470A71"/>
    <w:rsid w:val="00471037"/>
    <w:rsid w:val="004728C7"/>
    <w:rsid w:val="00474020"/>
    <w:rsid w:val="00474326"/>
    <w:rsid w:val="0047433A"/>
    <w:rsid w:val="00476268"/>
    <w:rsid w:val="00476902"/>
    <w:rsid w:val="00476B75"/>
    <w:rsid w:val="00485398"/>
    <w:rsid w:val="0048687A"/>
    <w:rsid w:val="00487828"/>
    <w:rsid w:val="004903D0"/>
    <w:rsid w:val="0049133F"/>
    <w:rsid w:val="00491FAE"/>
    <w:rsid w:val="0049441F"/>
    <w:rsid w:val="004A2B4D"/>
    <w:rsid w:val="004A2FE2"/>
    <w:rsid w:val="004A39B7"/>
    <w:rsid w:val="004A4765"/>
    <w:rsid w:val="004A59C0"/>
    <w:rsid w:val="004B046B"/>
    <w:rsid w:val="004B13CC"/>
    <w:rsid w:val="004B226E"/>
    <w:rsid w:val="004B2669"/>
    <w:rsid w:val="004B3C3F"/>
    <w:rsid w:val="004B54E5"/>
    <w:rsid w:val="004C110C"/>
    <w:rsid w:val="004C14CC"/>
    <w:rsid w:val="004C4566"/>
    <w:rsid w:val="004C46F3"/>
    <w:rsid w:val="004C6B1D"/>
    <w:rsid w:val="004D2AA8"/>
    <w:rsid w:val="004D4A97"/>
    <w:rsid w:val="004D502B"/>
    <w:rsid w:val="004E108D"/>
    <w:rsid w:val="004E110C"/>
    <w:rsid w:val="004E2248"/>
    <w:rsid w:val="004E33D0"/>
    <w:rsid w:val="004E6B3F"/>
    <w:rsid w:val="004E73D0"/>
    <w:rsid w:val="004E7674"/>
    <w:rsid w:val="004F3919"/>
    <w:rsid w:val="004F3B7F"/>
    <w:rsid w:val="004F451C"/>
    <w:rsid w:val="004F4C96"/>
    <w:rsid w:val="004F4DBF"/>
    <w:rsid w:val="004F7804"/>
    <w:rsid w:val="0050069D"/>
    <w:rsid w:val="00500AA6"/>
    <w:rsid w:val="005014E0"/>
    <w:rsid w:val="00501F09"/>
    <w:rsid w:val="0050318C"/>
    <w:rsid w:val="00503645"/>
    <w:rsid w:val="00503E84"/>
    <w:rsid w:val="00504608"/>
    <w:rsid w:val="00504627"/>
    <w:rsid w:val="00506798"/>
    <w:rsid w:val="0050793C"/>
    <w:rsid w:val="005102FF"/>
    <w:rsid w:val="00513A63"/>
    <w:rsid w:val="00514301"/>
    <w:rsid w:val="00515214"/>
    <w:rsid w:val="00515ADA"/>
    <w:rsid w:val="00517EE4"/>
    <w:rsid w:val="00521402"/>
    <w:rsid w:val="005215C4"/>
    <w:rsid w:val="00523089"/>
    <w:rsid w:val="00523E5F"/>
    <w:rsid w:val="0052411D"/>
    <w:rsid w:val="00527AD6"/>
    <w:rsid w:val="00527B0E"/>
    <w:rsid w:val="00530632"/>
    <w:rsid w:val="00531D41"/>
    <w:rsid w:val="00531F54"/>
    <w:rsid w:val="00532206"/>
    <w:rsid w:val="005343E1"/>
    <w:rsid w:val="00542182"/>
    <w:rsid w:val="0054414F"/>
    <w:rsid w:val="005453B1"/>
    <w:rsid w:val="00545A9B"/>
    <w:rsid w:val="005461AA"/>
    <w:rsid w:val="00546FFE"/>
    <w:rsid w:val="00547A15"/>
    <w:rsid w:val="00550371"/>
    <w:rsid w:val="00550B1C"/>
    <w:rsid w:val="00552B43"/>
    <w:rsid w:val="00552BE3"/>
    <w:rsid w:val="00555921"/>
    <w:rsid w:val="00556188"/>
    <w:rsid w:val="00557C78"/>
    <w:rsid w:val="005625DA"/>
    <w:rsid w:val="005626F6"/>
    <w:rsid w:val="00562720"/>
    <w:rsid w:val="00564EB6"/>
    <w:rsid w:val="00565402"/>
    <w:rsid w:val="00565B79"/>
    <w:rsid w:val="0056620E"/>
    <w:rsid w:val="00570336"/>
    <w:rsid w:val="00572ACE"/>
    <w:rsid w:val="0057661C"/>
    <w:rsid w:val="00581576"/>
    <w:rsid w:val="005843FC"/>
    <w:rsid w:val="005865B5"/>
    <w:rsid w:val="00595744"/>
    <w:rsid w:val="00595FC8"/>
    <w:rsid w:val="0059631B"/>
    <w:rsid w:val="005963D4"/>
    <w:rsid w:val="00596B8C"/>
    <w:rsid w:val="00596C0C"/>
    <w:rsid w:val="005A1D48"/>
    <w:rsid w:val="005A3C18"/>
    <w:rsid w:val="005A3CF8"/>
    <w:rsid w:val="005A55EC"/>
    <w:rsid w:val="005B35A8"/>
    <w:rsid w:val="005B529E"/>
    <w:rsid w:val="005B6E71"/>
    <w:rsid w:val="005B7F4B"/>
    <w:rsid w:val="005C1F84"/>
    <w:rsid w:val="005C3029"/>
    <w:rsid w:val="005C3C6F"/>
    <w:rsid w:val="005C548C"/>
    <w:rsid w:val="005C5C3D"/>
    <w:rsid w:val="005C6829"/>
    <w:rsid w:val="005D000C"/>
    <w:rsid w:val="005D1006"/>
    <w:rsid w:val="005D1AFC"/>
    <w:rsid w:val="005D1F88"/>
    <w:rsid w:val="005D2AA8"/>
    <w:rsid w:val="005D5615"/>
    <w:rsid w:val="005D6352"/>
    <w:rsid w:val="005D7728"/>
    <w:rsid w:val="005D7932"/>
    <w:rsid w:val="005E0829"/>
    <w:rsid w:val="005E10B2"/>
    <w:rsid w:val="005E1BB4"/>
    <w:rsid w:val="005E25D4"/>
    <w:rsid w:val="005E344C"/>
    <w:rsid w:val="005E4914"/>
    <w:rsid w:val="005E55F1"/>
    <w:rsid w:val="005E69AD"/>
    <w:rsid w:val="005F0F78"/>
    <w:rsid w:val="005F165D"/>
    <w:rsid w:val="005F354A"/>
    <w:rsid w:val="005F35F6"/>
    <w:rsid w:val="005F3C26"/>
    <w:rsid w:val="005F4E77"/>
    <w:rsid w:val="005F60F8"/>
    <w:rsid w:val="005F67C5"/>
    <w:rsid w:val="005F691F"/>
    <w:rsid w:val="00600C83"/>
    <w:rsid w:val="00601C0E"/>
    <w:rsid w:val="00602394"/>
    <w:rsid w:val="006031EF"/>
    <w:rsid w:val="006046DB"/>
    <w:rsid w:val="00605459"/>
    <w:rsid w:val="00606551"/>
    <w:rsid w:val="006132E2"/>
    <w:rsid w:val="00614B01"/>
    <w:rsid w:val="006154AE"/>
    <w:rsid w:val="0061562B"/>
    <w:rsid w:val="006160D9"/>
    <w:rsid w:val="0061662B"/>
    <w:rsid w:val="00621418"/>
    <w:rsid w:val="00621CE2"/>
    <w:rsid w:val="00622C59"/>
    <w:rsid w:val="0062399E"/>
    <w:rsid w:val="00625BA8"/>
    <w:rsid w:val="006263C6"/>
    <w:rsid w:val="00627260"/>
    <w:rsid w:val="0063136D"/>
    <w:rsid w:val="00631C10"/>
    <w:rsid w:val="00634004"/>
    <w:rsid w:val="006345A6"/>
    <w:rsid w:val="00635C6F"/>
    <w:rsid w:val="00636172"/>
    <w:rsid w:val="00637ACA"/>
    <w:rsid w:val="00637B78"/>
    <w:rsid w:val="00637FE5"/>
    <w:rsid w:val="0064111D"/>
    <w:rsid w:val="0064179F"/>
    <w:rsid w:val="00642A46"/>
    <w:rsid w:val="0064435D"/>
    <w:rsid w:val="00645B94"/>
    <w:rsid w:val="00650C3E"/>
    <w:rsid w:val="00650F67"/>
    <w:rsid w:val="00652212"/>
    <w:rsid w:val="00653117"/>
    <w:rsid w:val="00653D8C"/>
    <w:rsid w:val="006560C5"/>
    <w:rsid w:val="00657A78"/>
    <w:rsid w:val="006600CD"/>
    <w:rsid w:val="00660DF7"/>
    <w:rsid w:val="00660E1F"/>
    <w:rsid w:val="0066198E"/>
    <w:rsid w:val="00661B0F"/>
    <w:rsid w:val="00664756"/>
    <w:rsid w:val="00664CCD"/>
    <w:rsid w:val="00665936"/>
    <w:rsid w:val="00665E45"/>
    <w:rsid w:val="00670F61"/>
    <w:rsid w:val="0067350C"/>
    <w:rsid w:val="00674160"/>
    <w:rsid w:val="0067537C"/>
    <w:rsid w:val="0067610C"/>
    <w:rsid w:val="006768A3"/>
    <w:rsid w:val="00680052"/>
    <w:rsid w:val="00681701"/>
    <w:rsid w:val="00683721"/>
    <w:rsid w:val="00684696"/>
    <w:rsid w:val="00684787"/>
    <w:rsid w:val="00684A8F"/>
    <w:rsid w:val="00691EBD"/>
    <w:rsid w:val="00692309"/>
    <w:rsid w:val="00695D8B"/>
    <w:rsid w:val="00695E70"/>
    <w:rsid w:val="00697F97"/>
    <w:rsid w:val="006A1906"/>
    <w:rsid w:val="006A2B3B"/>
    <w:rsid w:val="006A303A"/>
    <w:rsid w:val="006A37CC"/>
    <w:rsid w:val="006A4E49"/>
    <w:rsid w:val="006B2FC7"/>
    <w:rsid w:val="006B32E7"/>
    <w:rsid w:val="006B696F"/>
    <w:rsid w:val="006B6E60"/>
    <w:rsid w:val="006B7834"/>
    <w:rsid w:val="006B7EF4"/>
    <w:rsid w:val="006C019E"/>
    <w:rsid w:val="006C2B07"/>
    <w:rsid w:val="006C2D7F"/>
    <w:rsid w:val="006C2EAD"/>
    <w:rsid w:val="006C576D"/>
    <w:rsid w:val="006C7600"/>
    <w:rsid w:val="006C76B5"/>
    <w:rsid w:val="006C79EE"/>
    <w:rsid w:val="006C7F9E"/>
    <w:rsid w:val="006D1D2B"/>
    <w:rsid w:val="006D2830"/>
    <w:rsid w:val="006D3122"/>
    <w:rsid w:val="006D6788"/>
    <w:rsid w:val="006E1129"/>
    <w:rsid w:val="006E33EA"/>
    <w:rsid w:val="006E3628"/>
    <w:rsid w:val="006E6CB2"/>
    <w:rsid w:val="006E759C"/>
    <w:rsid w:val="006E7C45"/>
    <w:rsid w:val="006F08CA"/>
    <w:rsid w:val="006F112D"/>
    <w:rsid w:val="006F29E6"/>
    <w:rsid w:val="006F63FD"/>
    <w:rsid w:val="006F6494"/>
    <w:rsid w:val="006F7330"/>
    <w:rsid w:val="006F7608"/>
    <w:rsid w:val="0070300D"/>
    <w:rsid w:val="007044C4"/>
    <w:rsid w:val="007044E2"/>
    <w:rsid w:val="00705647"/>
    <w:rsid w:val="0070670C"/>
    <w:rsid w:val="00706CD5"/>
    <w:rsid w:val="007073D7"/>
    <w:rsid w:val="0071017D"/>
    <w:rsid w:val="00711ED2"/>
    <w:rsid w:val="0071620D"/>
    <w:rsid w:val="007173BE"/>
    <w:rsid w:val="00723CE4"/>
    <w:rsid w:val="00723D96"/>
    <w:rsid w:val="00725490"/>
    <w:rsid w:val="00730F44"/>
    <w:rsid w:val="00734259"/>
    <w:rsid w:val="00737563"/>
    <w:rsid w:val="00744DA6"/>
    <w:rsid w:val="007459CD"/>
    <w:rsid w:val="00746BA8"/>
    <w:rsid w:val="0075219F"/>
    <w:rsid w:val="00753048"/>
    <w:rsid w:val="00753705"/>
    <w:rsid w:val="00753F38"/>
    <w:rsid w:val="00756A20"/>
    <w:rsid w:val="007611D3"/>
    <w:rsid w:val="0076284B"/>
    <w:rsid w:val="00763B06"/>
    <w:rsid w:val="00764125"/>
    <w:rsid w:val="00764BCD"/>
    <w:rsid w:val="007708D6"/>
    <w:rsid w:val="00770B10"/>
    <w:rsid w:val="00770BC9"/>
    <w:rsid w:val="00776A10"/>
    <w:rsid w:val="00781FEA"/>
    <w:rsid w:val="00782969"/>
    <w:rsid w:val="007829FB"/>
    <w:rsid w:val="0078585D"/>
    <w:rsid w:val="00787723"/>
    <w:rsid w:val="00790945"/>
    <w:rsid w:val="007914CE"/>
    <w:rsid w:val="00791C3E"/>
    <w:rsid w:val="0079275F"/>
    <w:rsid w:val="0079277E"/>
    <w:rsid w:val="007933FA"/>
    <w:rsid w:val="00793C7F"/>
    <w:rsid w:val="00796DF5"/>
    <w:rsid w:val="007A08F1"/>
    <w:rsid w:val="007A0A93"/>
    <w:rsid w:val="007A1771"/>
    <w:rsid w:val="007A1B1B"/>
    <w:rsid w:val="007A3854"/>
    <w:rsid w:val="007A4FBA"/>
    <w:rsid w:val="007A5453"/>
    <w:rsid w:val="007A5A74"/>
    <w:rsid w:val="007A66D8"/>
    <w:rsid w:val="007A6A5F"/>
    <w:rsid w:val="007A75D3"/>
    <w:rsid w:val="007B1DB2"/>
    <w:rsid w:val="007B22A5"/>
    <w:rsid w:val="007B367A"/>
    <w:rsid w:val="007B6AEA"/>
    <w:rsid w:val="007C0971"/>
    <w:rsid w:val="007C16A8"/>
    <w:rsid w:val="007C1EB4"/>
    <w:rsid w:val="007C2B02"/>
    <w:rsid w:val="007C3670"/>
    <w:rsid w:val="007C3D46"/>
    <w:rsid w:val="007C4832"/>
    <w:rsid w:val="007C5AB7"/>
    <w:rsid w:val="007C6622"/>
    <w:rsid w:val="007C733B"/>
    <w:rsid w:val="007D0560"/>
    <w:rsid w:val="007D552A"/>
    <w:rsid w:val="007D6CC7"/>
    <w:rsid w:val="007E08D9"/>
    <w:rsid w:val="007E156A"/>
    <w:rsid w:val="007E21A7"/>
    <w:rsid w:val="007E2CDF"/>
    <w:rsid w:val="007E4B92"/>
    <w:rsid w:val="007E5F07"/>
    <w:rsid w:val="007E64FC"/>
    <w:rsid w:val="007F0DE3"/>
    <w:rsid w:val="007F4436"/>
    <w:rsid w:val="007F49B2"/>
    <w:rsid w:val="007F55C9"/>
    <w:rsid w:val="008001F5"/>
    <w:rsid w:val="00802636"/>
    <w:rsid w:val="00802A12"/>
    <w:rsid w:val="00802DBA"/>
    <w:rsid w:val="00803F8B"/>
    <w:rsid w:val="00804A41"/>
    <w:rsid w:val="00804E91"/>
    <w:rsid w:val="00805B43"/>
    <w:rsid w:val="008070A7"/>
    <w:rsid w:val="00807EE3"/>
    <w:rsid w:val="008140AF"/>
    <w:rsid w:val="008167B5"/>
    <w:rsid w:val="00817ADF"/>
    <w:rsid w:val="00817E8E"/>
    <w:rsid w:val="00821594"/>
    <w:rsid w:val="00822170"/>
    <w:rsid w:val="008234CE"/>
    <w:rsid w:val="00825C85"/>
    <w:rsid w:val="00826E49"/>
    <w:rsid w:val="00827C58"/>
    <w:rsid w:val="008319FF"/>
    <w:rsid w:val="008326D5"/>
    <w:rsid w:val="00832A21"/>
    <w:rsid w:val="00836237"/>
    <w:rsid w:val="00837D5F"/>
    <w:rsid w:val="00841BCE"/>
    <w:rsid w:val="00842209"/>
    <w:rsid w:val="008458B9"/>
    <w:rsid w:val="008468EF"/>
    <w:rsid w:val="00846CE2"/>
    <w:rsid w:val="00850C08"/>
    <w:rsid w:val="00851125"/>
    <w:rsid w:val="00853B64"/>
    <w:rsid w:val="00855548"/>
    <w:rsid w:val="008559F5"/>
    <w:rsid w:val="0085694B"/>
    <w:rsid w:val="00856AEB"/>
    <w:rsid w:val="00857ED1"/>
    <w:rsid w:val="00861019"/>
    <w:rsid w:val="008614C8"/>
    <w:rsid w:val="008642FF"/>
    <w:rsid w:val="00866113"/>
    <w:rsid w:val="00866B10"/>
    <w:rsid w:val="008700A8"/>
    <w:rsid w:val="00870976"/>
    <w:rsid w:val="00874672"/>
    <w:rsid w:val="008758D8"/>
    <w:rsid w:val="00876BF2"/>
    <w:rsid w:val="00881685"/>
    <w:rsid w:val="00882A07"/>
    <w:rsid w:val="00883D2A"/>
    <w:rsid w:val="00884202"/>
    <w:rsid w:val="00885272"/>
    <w:rsid w:val="008853FE"/>
    <w:rsid w:val="00885BA8"/>
    <w:rsid w:val="00886813"/>
    <w:rsid w:val="0088697C"/>
    <w:rsid w:val="00887EA2"/>
    <w:rsid w:val="00891834"/>
    <w:rsid w:val="00891B57"/>
    <w:rsid w:val="008924C1"/>
    <w:rsid w:val="008928A6"/>
    <w:rsid w:val="00892C3F"/>
    <w:rsid w:val="008943CD"/>
    <w:rsid w:val="0089660B"/>
    <w:rsid w:val="008A137D"/>
    <w:rsid w:val="008A18F7"/>
    <w:rsid w:val="008A2C18"/>
    <w:rsid w:val="008A3023"/>
    <w:rsid w:val="008A65E4"/>
    <w:rsid w:val="008A7D61"/>
    <w:rsid w:val="008B3247"/>
    <w:rsid w:val="008B3346"/>
    <w:rsid w:val="008B3AB3"/>
    <w:rsid w:val="008C0415"/>
    <w:rsid w:val="008C059D"/>
    <w:rsid w:val="008C128A"/>
    <w:rsid w:val="008C1DCB"/>
    <w:rsid w:val="008C25AD"/>
    <w:rsid w:val="008C31C9"/>
    <w:rsid w:val="008C3313"/>
    <w:rsid w:val="008C4203"/>
    <w:rsid w:val="008C4BF8"/>
    <w:rsid w:val="008C675C"/>
    <w:rsid w:val="008C797F"/>
    <w:rsid w:val="008C7B2D"/>
    <w:rsid w:val="008D44F7"/>
    <w:rsid w:val="008D484B"/>
    <w:rsid w:val="008D7548"/>
    <w:rsid w:val="008E4183"/>
    <w:rsid w:val="008E49C0"/>
    <w:rsid w:val="008E5B39"/>
    <w:rsid w:val="008F0DC5"/>
    <w:rsid w:val="008F1A04"/>
    <w:rsid w:val="008F26D9"/>
    <w:rsid w:val="008F356C"/>
    <w:rsid w:val="008F4BA8"/>
    <w:rsid w:val="008F6940"/>
    <w:rsid w:val="008F6D36"/>
    <w:rsid w:val="008F7574"/>
    <w:rsid w:val="00900386"/>
    <w:rsid w:val="0090115E"/>
    <w:rsid w:val="009024B6"/>
    <w:rsid w:val="0090352F"/>
    <w:rsid w:val="00903A05"/>
    <w:rsid w:val="0090430B"/>
    <w:rsid w:val="0091062D"/>
    <w:rsid w:val="0091199E"/>
    <w:rsid w:val="00911E3F"/>
    <w:rsid w:val="0091311F"/>
    <w:rsid w:val="00913A4F"/>
    <w:rsid w:val="0091419E"/>
    <w:rsid w:val="00916F67"/>
    <w:rsid w:val="00917674"/>
    <w:rsid w:val="00917D94"/>
    <w:rsid w:val="00920442"/>
    <w:rsid w:val="00920C0A"/>
    <w:rsid w:val="0092241C"/>
    <w:rsid w:val="009224A0"/>
    <w:rsid w:val="00922CA0"/>
    <w:rsid w:val="009230D5"/>
    <w:rsid w:val="00923F4A"/>
    <w:rsid w:val="00924E49"/>
    <w:rsid w:val="00925744"/>
    <w:rsid w:val="00926158"/>
    <w:rsid w:val="00926B69"/>
    <w:rsid w:val="0093107F"/>
    <w:rsid w:val="0093183A"/>
    <w:rsid w:val="009348B2"/>
    <w:rsid w:val="00937E1E"/>
    <w:rsid w:val="00943BAE"/>
    <w:rsid w:val="00946D3D"/>
    <w:rsid w:val="00947250"/>
    <w:rsid w:val="009518E5"/>
    <w:rsid w:val="00951969"/>
    <w:rsid w:val="009520E3"/>
    <w:rsid w:val="00953BF0"/>
    <w:rsid w:val="00953F9C"/>
    <w:rsid w:val="009543B5"/>
    <w:rsid w:val="00954870"/>
    <w:rsid w:val="00954BE4"/>
    <w:rsid w:val="00955EC2"/>
    <w:rsid w:val="00956250"/>
    <w:rsid w:val="00956827"/>
    <w:rsid w:val="00956A64"/>
    <w:rsid w:val="00956B4C"/>
    <w:rsid w:val="009609CC"/>
    <w:rsid w:val="00960CE9"/>
    <w:rsid w:val="00962605"/>
    <w:rsid w:val="00962E96"/>
    <w:rsid w:val="00964298"/>
    <w:rsid w:val="00964E0C"/>
    <w:rsid w:val="00967C16"/>
    <w:rsid w:val="00971225"/>
    <w:rsid w:val="00972176"/>
    <w:rsid w:val="0097221D"/>
    <w:rsid w:val="00973CDA"/>
    <w:rsid w:val="0097485F"/>
    <w:rsid w:val="0097580F"/>
    <w:rsid w:val="00976D00"/>
    <w:rsid w:val="00980FF0"/>
    <w:rsid w:val="009823A3"/>
    <w:rsid w:val="00983562"/>
    <w:rsid w:val="00986C50"/>
    <w:rsid w:val="00990EA0"/>
    <w:rsid w:val="009927CF"/>
    <w:rsid w:val="009931A8"/>
    <w:rsid w:val="009934B2"/>
    <w:rsid w:val="00993BDD"/>
    <w:rsid w:val="0099465A"/>
    <w:rsid w:val="00995D37"/>
    <w:rsid w:val="00996418"/>
    <w:rsid w:val="00996627"/>
    <w:rsid w:val="0099747A"/>
    <w:rsid w:val="009A0D6A"/>
    <w:rsid w:val="009A1392"/>
    <w:rsid w:val="009A18BB"/>
    <w:rsid w:val="009A1B8C"/>
    <w:rsid w:val="009A3417"/>
    <w:rsid w:val="009A405A"/>
    <w:rsid w:val="009A4353"/>
    <w:rsid w:val="009A558E"/>
    <w:rsid w:val="009A627C"/>
    <w:rsid w:val="009A6CE0"/>
    <w:rsid w:val="009A7658"/>
    <w:rsid w:val="009A7CB2"/>
    <w:rsid w:val="009B092C"/>
    <w:rsid w:val="009B1339"/>
    <w:rsid w:val="009B1D50"/>
    <w:rsid w:val="009B28A5"/>
    <w:rsid w:val="009B4092"/>
    <w:rsid w:val="009B4632"/>
    <w:rsid w:val="009B4E27"/>
    <w:rsid w:val="009C14E4"/>
    <w:rsid w:val="009C2995"/>
    <w:rsid w:val="009C2A07"/>
    <w:rsid w:val="009C361E"/>
    <w:rsid w:val="009C5717"/>
    <w:rsid w:val="009C5BB0"/>
    <w:rsid w:val="009C5E71"/>
    <w:rsid w:val="009D00BF"/>
    <w:rsid w:val="009D0D07"/>
    <w:rsid w:val="009D1E5C"/>
    <w:rsid w:val="009D21A6"/>
    <w:rsid w:val="009D223C"/>
    <w:rsid w:val="009D2FC9"/>
    <w:rsid w:val="009D33AA"/>
    <w:rsid w:val="009D4DD9"/>
    <w:rsid w:val="009D58AC"/>
    <w:rsid w:val="009D67DD"/>
    <w:rsid w:val="009E0A16"/>
    <w:rsid w:val="009E1D9E"/>
    <w:rsid w:val="009E294F"/>
    <w:rsid w:val="009E484C"/>
    <w:rsid w:val="009E7042"/>
    <w:rsid w:val="009F0BB7"/>
    <w:rsid w:val="009F2605"/>
    <w:rsid w:val="009F292F"/>
    <w:rsid w:val="009F67D6"/>
    <w:rsid w:val="009F6B2A"/>
    <w:rsid w:val="009F7AFD"/>
    <w:rsid w:val="00A0766A"/>
    <w:rsid w:val="00A07755"/>
    <w:rsid w:val="00A07B17"/>
    <w:rsid w:val="00A10CCF"/>
    <w:rsid w:val="00A12398"/>
    <w:rsid w:val="00A141FC"/>
    <w:rsid w:val="00A219F0"/>
    <w:rsid w:val="00A239DE"/>
    <w:rsid w:val="00A26A06"/>
    <w:rsid w:val="00A27462"/>
    <w:rsid w:val="00A3456C"/>
    <w:rsid w:val="00A37207"/>
    <w:rsid w:val="00A37238"/>
    <w:rsid w:val="00A417E2"/>
    <w:rsid w:val="00A41EFC"/>
    <w:rsid w:val="00A444B0"/>
    <w:rsid w:val="00A447A7"/>
    <w:rsid w:val="00A4554C"/>
    <w:rsid w:val="00A469DE"/>
    <w:rsid w:val="00A50A59"/>
    <w:rsid w:val="00A51D36"/>
    <w:rsid w:val="00A528FA"/>
    <w:rsid w:val="00A529D5"/>
    <w:rsid w:val="00A53FF7"/>
    <w:rsid w:val="00A54165"/>
    <w:rsid w:val="00A547D4"/>
    <w:rsid w:val="00A54958"/>
    <w:rsid w:val="00A54994"/>
    <w:rsid w:val="00A558AA"/>
    <w:rsid w:val="00A570AA"/>
    <w:rsid w:val="00A574DE"/>
    <w:rsid w:val="00A60507"/>
    <w:rsid w:val="00A62FA8"/>
    <w:rsid w:val="00A64156"/>
    <w:rsid w:val="00A64DC3"/>
    <w:rsid w:val="00A64EB7"/>
    <w:rsid w:val="00A65B6A"/>
    <w:rsid w:val="00A6604C"/>
    <w:rsid w:val="00A66357"/>
    <w:rsid w:val="00A67E2C"/>
    <w:rsid w:val="00A71B0E"/>
    <w:rsid w:val="00A72A6B"/>
    <w:rsid w:val="00A73186"/>
    <w:rsid w:val="00A73240"/>
    <w:rsid w:val="00A75BFA"/>
    <w:rsid w:val="00A76BE6"/>
    <w:rsid w:val="00A77DC9"/>
    <w:rsid w:val="00A80788"/>
    <w:rsid w:val="00A80BF0"/>
    <w:rsid w:val="00A8188F"/>
    <w:rsid w:val="00A82B78"/>
    <w:rsid w:val="00A84415"/>
    <w:rsid w:val="00A85A08"/>
    <w:rsid w:val="00A85A42"/>
    <w:rsid w:val="00A8666B"/>
    <w:rsid w:val="00A8715E"/>
    <w:rsid w:val="00A90C70"/>
    <w:rsid w:val="00A941D8"/>
    <w:rsid w:val="00A95F37"/>
    <w:rsid w:val="00A97005"/>
    <w:rsid w:val="00AA293D"/>
    <w:rsid w:val="00AA3DA0"/>
    <w:rsid w:val="00AA40F4"/>
    <w:rsid w:val="00AA5C09"/>
    <w:rsid w:val="00AB195B"/>
    <w:rsid w:val="00AB222C"/>
    <w:rsid w:val="00AB2691"/>
    <w:rsid w:val="00AB2B9B"/>
    <w:rsid w:val="00AB4B2E"/>
    <w:rsid w:val="00AB4B3C"/>
    <w:rsid w:val="00AB6DBF"/>
    <w:rsid w:val="00AC2E1E"/>
    <w:rsid w:val="00AC3E98"/>
    <w:rsid w:val="00AC4F04"/>
    <w:rsid w:val="00AC5F19"/>
    <w:rsid w:val="00AC68B2"/>
    <w:rsid w:val="00AC6D85"/>
    <w:rsid w:val="00AC6E5A"/>
    <w:rsid w:val="00AC7825"/>
    <w:rsid w:val="00AD0B5B"/>
    <w:rsid w:val="00AD0EE9"/>
    <w:rsid w:val="00AD363F"/>
    <w:rsid w:val="00AD51FD"/>
    <w:rsid w:val="00AD5BDF"/>
    <w:rsid w:val="00AD7CDA"/>
    <w:rsid w:val="00AD7F03"/>
    <w:rsid w:val="00AE3170"/>
    <w:rsid w:val="00AE393F"/>
    <w:rsid w:val="00AE3E7C"/>
    <w:rsid w:val="00AE429F"/>
    <w:rsid w:val="00AE45D4"/>
    <w:rsid w:val="00AE5279"/>
    <w:rsid w:val="00AE5A56"/>
    <w:rsid w:val="00AE5C5C"/>
    <w:rsid w:val="00AE60DE"/>
    <w:rsid w:val="00AE6CBB"/>
    <w:rsid w:val="00AE7C9A"/>
    <w:rsid w:val="00AF01FA"/>
    <w:rsid w:val="00AF1B85"/>
    <w:rsid w:val="00AF39F9"/>
    <w:rsid w:val="00AF3AF1"/>
    <w:rsid w:val="00AF7F4E"/>
    <w:rsid w:val="00B00AAE"/>
    <w:rsid w:val="00B03EB8"/>
    <w:rsid w:val="00B04828"/>
    <w:rsid w:val="00B048ED"/>
    <w:rsid w:val="00B05392"/>
    <w:rsid w:val="00B1040F"/>
    <w:rsid w:val="00B122BF"/>
    <w:rsid w:val="00B13A71"/>
    <w:rsid w:val="00B13FDD"/>
    <w:rsid w:val="00B14776"/>
    <w:rsid w:val="00B150B3"/>
    <w:rsid w:val="00B15BEA"/>
    <w:rsid w:val="00B15D15"/>
    <w:rsid w:val="00B1663A"/>
    <w:rsid w:val="00B20CB5"/>
    <w:rsid w:val="00B21C8C"/>
    <w:rsid w:val="00B24017"/>
    <w:rsid w:val="00B25144"/>
    <w:rsid w:val="00B25318"/>
    <w:rsid w:val="00B35A60"/>
    <w:rsid w:val="00B412BA"/>
    <w:rsid w:val="00B44008"/>
    <w:rsid w:val="00B441FD"/>
    <w:rsid w:val="00B44B3E"/>
    <w:rsid w:val="00B450E4"/>
    <w:rsid w:val="00B45A65"/>
    <w:rsid w:val="00B468AC"/>
    <w:rsid w:val="00B52323"/>
    <w:rsid w:val="00B5287A"/>
    <w:rsid w:val="00B533B1"/>
    <w:rsid w:val="00B54BA1"/>
    <w:rsid w:val="00B54C3F"/>
    <w:rsid w:val="00B55412"/>
    <w:rsid w:val="00B56186"/>
    <w:rsid w:val="00B564ED"/>
    <w:rsid w:val="00B57B38"/>
    <w:rsid w:val="00B616DB"/>
    <w:rsid w:val="00B61AF1"/>
    <w:rsid w:val="00B62E92"/>
    <w:rsid w:val="00B64933"/>
    <w:rsid w:val="00B64E3F"/>
    <w:rsid w:val="00B65D1A"/>
    <w:rsid w:val="00B66C7B"/>
    <w:rsid w:val="00B67B7B"/>
    <w:rsid w:val="00B715E5"/>
    <w:rsid w:val="00B71A14"/>
    <w:rsid w:val="00B72663"/>
    <w:rsid w:val="00B73DED"/>
    <w:rsid w:val="00B76163"/>
    <w:rsid w:val="00B766AF"/>
    <w:rsid w:val="00B76F01"/>
    <w:rsid w:val="00B771DF"/>
    <w:rsid w:val="00B8111F"/>
    <w:rsid w:val="00B824F8"/>
    <w:rsid w:val="00B82774"/>
    <w:rsid w:val="00B82B81"/>
    <w:rsid w:val="00B845C6"/>
    <w:rsid w:val="00B856FF"/>
    <w:rsid w:val="00B861F1"/>
    <w:rsid w:val="00B86F14"/>
    <w:rsid w:val="00B879AA"/>
    <w:rsid w:val="00B928C2"/>
    <w:rsid w:val="00B92CA6"/>
    <w:rsid w:val="00B93510"/>
    <w:rsid w:val="00B93E84"/>
    <w:rsid w:val="00B93FC9"/>
    <w:rsid w:val="00B970ED"/>
    <w:rsid w:val="00B972FC"/>
    <w:rsid w:val="00B97C71"/>
    <w:rsid w:val="00BA09DC"/>
    <w:rsid w:val="00BA4A08"/>
    <w:rsid w:val="00BA4AEA"/>
    <w:rsid w:val="00BA6129"/>
    <w:rsid w:val="00BB0379"/>
    <w:rsid w:val="00BB0A33"/>
    <w:rsid w:val="00BB65F0"/>
    <w:rsid w:val="00BB73ED"/>
    <w:rsid w:val="00BC18EE"/>
    <w:rsid w:val="00BC388C"/>
    <w:rsid w:val="00BC44D0"/>
    <w:rsid w:val="00BC5F67"/>
    <w:rsid w:val="00BC6BCF"/>
    <w:rsid w:val="00BC7180"/>
    <w:rsid w:val="00BC7B69"/>
    <w:rsid w:val="00BD0489"/>
    <w:rsid w:val="00BD05E7"/>
    <w:rsid w:val="00BD150C"/>
    <w:rsid w:val="00BD222E"/>
    <w:rsid w:val="00BD3E97"/>
    <w:rsid w:val="00BD4379"/>
    <w:rsid w:val="00BD44FD"/>
    <w:rsid w:val="00BD563C"/>
    <w:rsid w:val="00BD60DA"/>
    <w:rsid w:val="00BD7C53"/>
    <w:rsid w:val="00BE0C48"/>
    <w:rsid w:val="00BE4736"/>
    <w:rsid w:val="00BE7D5F"/>
    <w:rsid w:val="00BF2608"/>
    <w:rsid w:val="00BF289F"/>
    <w:rsid w:val="00BF2A6C"/>
    <w:rsid w:val="00BF332C"/>
    <w:rsid w:val="00BF3C70"/>
    <w:rsid w:val="00BF54B9"/>
    <w:rsid w:val="00BF58A0"/>
    <w:rsid w:val="00BF5DDF"/>
    <w:rsid w:val="00BF644B"/>
    <w:rsid w:val="00BF6DD5"/>
    <w:rsid w:val="00C0203B"/>
    <w:rsid w:val="00C03C36"/>
    <w:rsid w:val="00C03E94"/>
    <w:rsid w:val="00C05D59"/>
    <w:rsid w:val="00C06983"/>
    <w:rsid w:val="00C07F47"/>
    <w:rsid w:val="00C1029F"/>
    <w:rsid w:val="00C112B6"/>
    <w:rsid w:val="00C116DF"/>
    <w:rsid w:val="00C11732"/>
    <w:rsid w:val="00C1280C"/>
    <w:rsid w:val="00C13230"/>
    <w:rsid w:val="00C1518D"/>
    <w:rsid w:val="00C15671"/>
    <w:rsid w:val="00C16B66"/>
    <w:rsid w:val="00C21C13"/>
    <w:rsid w:val="00C24B0C"/>
    <w:rsid w:val="00C270D5"/>
    <w:rsid w:val="00C27BE8"/>
    <w:rsid w:val="00C32992"/>
    <w:rsid w:val="00C33260"/>
    <w:rsid w:val="00C34850"/>
    <w:rsid w:val="00C3554E"/>
    <w:rsid w:val="00C35AEF"/>
    <w:rsid w:val="00C363F3"/>
    <w:rsid w:val="00C36801"/>
    <w:rsid w:val="00C41B67"/>
    <w:rsid w:val="00C41BEB"/>
    <w:rsid w:val="00C44353"/>
    <w:rsid w:val="00C452BB"/>
    <w:rsid w:val="00C50DCF"/>
    <w:rsid w:val="00C51DE5"/>
    <w:rsid w:val="00C523B3"/>
    <w:rsid w:val="00C524EF"/>
    <w:rsid w:val="00C52EE9"/>
    <w:rsid w:val="00C538F1"/>
    <w:rsid w:val="00C545C9"/>
    <w:rsid w:val="00C56E42"/>
    <w:rsid w:val="00C61A5F"/>
    <w:rsid w:val="00C61A78"/>
    <w:rsid w:val="00C620F4"/>
    <w:rsid w:val="00C6391C"/>
    <w:rsid w:val="00C63D67"/>
    <w:rsid w:val="00C64E0D"/>
    <w:rsid w:val="00C71D98"/>
    <w:rsid w:val="00C732CF"/>
    <w:rsid w:val="00C73889"/>
    <w:rsid w:val="00C75AFB"/>
    <w:rsid w:val="00C8133B"/>
    <w:rsid w:val="00C826AD"/>
    <w:rsid w:val="00C8377F"/>
    <w:rsid w:val="00C83DF5"/>
    <w:rsid w:val="00C8471F"/>
    <w:rsid w:val="00C86D32"/>
    <w:rsid w:val="00C91D16"/>
    <w:rsid w:val="00C9250E"/>
    <w:rsid w:val="00C936ED"/>
    <w:rsid w:val="00C9371F"/>
    <w:rsid w:val="00C93C4B"/>
    <w:rsid w:val="00C965A2"/>
    <w:rsid w:val="00C96B35"/>
    <w:rsid w:val="00C97C7F"/>
    <w:rsid w:val="00C97E16"/>
    <w:rsid w:val="00CA039D"/>
    <w:rsid w:val="00CA03DE"/>
    <w:rsid w:val="00CA0972"/>
    <w:rsid w:val="00CA1DBD"/>
    <w:rsid w:val="00CA3922"/>
    <w:rsid w:val="00CA4619"/>
    <w:rsid w:val="00CB08B9"/>
    <w:rsid w:val="00CB1A3C"/>
    <w:rsid w:val="00CB6511"/>
    <w:rsid w:val="00CB7E13"/>
    <w:rsid w:val="00CC01A5"/>
    <w:rsid w:val="00CC0B0C"/>
    <w:rsid w:val="00CC1357"/>
    <w:rsid w:val="00CC20F0"/>
    <w:rsid w:val="00CC2FB8"/>
    <w:rsid w:val="00CC431B"/>
    <w:rsid w:val="00CC4E5B"/>
    <w:rsid w:val="00CC59F1"/>
    <w:rsid w:val="00CC6B63"/>
    <w:rsid w:val="00CC739C"/>
    <w:rsid w:val="00CD2C03"/>
    <w:rsid w:val="00CD33D9"/>
    <w:rsid w:val="00CD4A97"/>
    <w:rsid w:val="00CD50BE"/>
    <w:rsid w:val="00CD6E74"/>
    <w:rsid w:val="00CE06A5"/>
    <w:rsid w:val="00CE1E8A"/>
    <w:rsid w:val="00CE4104"/>
    <w:rsid w:val="00CE70A8"/>
    <w:rsid w:val="00CF121D"/>
    <w:rsid w:val="00CF2B38"/>
    <w:rsid w:val="00CF43A9"/>
    <w:rsid w:val="00CF47BE"/>
    <w:rsid w:val="00CF5154"/>
    <w:rsid w:val="00CF6423"/>
    <w:rsid w:val="00CF6720"/>
    <w:rsid w:val="00CF7BE7"/>
    <w:rsid w:val="00D0020B"/>
    <w:rsid w:val="00D01B26"/>
    <w:rsid w:val="00D033E3"/>
    <w:rsid w:val="00D038C4"/>
    <w:rsid w:val="00D07163"/>
    <w:rsid w:val="00D0759E"/>
    <w:rsid w:val="00D12B69"/>
    <w:rsid w:val="00D135C8"/>
    <w:rsid w:val="00D14ED6"/>
    <w:rsid w:val="00D153D1"/>
    <w:rsid w:val="00D166A2"/>
    <w:rsid w:val="00D22B50"/>
    <w:rsid w:val="00D23D7F"/>
    <w:rsid w:val="00D246B6"/>
    <w:rsid w:val="00D25A2D"/>
    <w:rsid w:val="00D25A31"/>
    <w:rsid w:val="00D260AA"/>
    <w:rsid w:val="00D2751C"/>
    <w:rsid w:val="00D27B99"/>
    <w:rsid w:val="00D33869"/>
    <w:rsid w:val="00D353F2"/>
    <w:rsid w:val="00D35765"/>
    <w:rsid w:val="00D4271B"/>
    <w:rsid w:val="00D42EBD"/>
    <w:rsid w:val="00D43BB6"/>
    <w:rsid w:val="00D52003"/>
    <w:rsid w:val="00D54634"/>
    <w:rsid w:val="00D5526C"/>
    <w:rsid w:val="00D558D7"/>
    <w:rsid w:val="00D57D56"/>
    <w:rsid w:val="00D60FF2"/>
    <w:rsid w:val="00D615D7"/>
    <w:rsid w:val="00D61E92"/>
    <w:rsid w:val="00D640B9"/>
    <w:rsid w:val="00D64277"/>
    <w:rsid w:val="00D64EF5"/>
    <w:rsid w:val="00D67030"/>
    <w:rsid w:val="00D73EEA"/>
    <w:rsid w:val="00D755BE"/>
    <w:rsid w:val="00D81FC0"/>
    <w:rsid w:val="00D867F9"/>
    <w:rsid w:val="00D8718A"/>
    <w:rsid w:val="00D9018D"/>
    <w:rsid w:val="00D90191"/>
    <w:rsid w:val="00D905DC"/>
    <w:rsid w:val="00D90857"/>
    <w:rsid w:val="00D90978"/>
    <w:rsid w:val="00D929DC"/>
    <w:rsid w:val="00D934C8"/>
    <w:rsid w:val="00D93B47"/>
    <w:rsid w:val="00D958DB"/>
    <w:rsid w:val="00D960DC"/>
    <w:rsid w:val="00D96393"/>
    <w:rsid w:val="00DA1F42"/>
    <w:rsid w:val="00DA2768"/>
    <w:rsid w:val="00DA28E4"/>
    <w:rsid w:val="00DA2AB0"/>
    <w:rsid w:val="00DA3680"/>
    <w:rsid w:val="00DA3A50"/>
    <w:rsid w:val="00DA5468"/>
    <w:rsid w:val="00DA5A82"/>
    <w:rsid w:val="00DA6E85"/>
    <w:rsid w:val="00DA781A"/>
    <w:rsid w:val="00DA7C76"/>
    <w:rsid w:val="00DB0613"/>
    <w:rsid w:val="00DB0744"/>
    <w:rsid w:val="00DB0C2A"/>
    <w:rsid w:val="00DB2667"/>
    <w:rsid w:val="00DB2768"/>
    <w:rsid w:val="00DB402F"/>
    <w:rsid w:val="00DB609A"/>
    <w:rsid w:val="00DC004D"/>
    <w:rsid w:val="00DC24A9"/>
    <w:rsid w:val="00DC51C3"/>
    <w:rsid w:val="00DD0465"/>
    <w:rsid w:val="00DD0983"/>
    <w:rsid w:val="00DD222F"/>
    <w:rsid w:val="00DD3F99"/>
    <w:rsid w:val="00DD5319"/>
    <w:rsid w:val="00DD6A46"/>
    <w:rsid w:val="00DE0B01"/>
    <w:rsid w:val="00DE178D"/>
    <w:rsid w:val="00DE292C"/>
    <w:rsid w:val="00DE487C"/>
    <w:rsid w:val="00DE496B"/>
    <w:rsid w:val="00DE4C4B"/>
    <w:rsid w:val="00DE64F6"/>
    <w:rsid w:val="00DE6B5C"/>
    <w:rsid w:val="00DE7907"/>
    <w:rsid w:val="00DF0104"/>
    <w:rsid w:val="00DF130E"/>
    <w:rsid w:val="00DF1B94"/>
    <w:rsid w:val="00DF1C3A"/>
    <w:rsid w:val="00DF225D"/>
    <w:rsid w:val="00DF297D"/>
    <w:rsid w:val="00DF4F1C"/>
    <w:rsid w:val="00DF681F"/>
    <w:rsid w:val="00DF74E9"/>
    <w:rsid w:val="00DF7E69"/>
    <w:rsid w:val="00E0235C"/>
    <w:rsid w:val="00E0313C"/>
    <w:rsid w:val="00E03CF0"/>
    <w:rsid w:val="00E04266"/>
    <w:rsid w:val="00E06446"/>
    <w:rsid w:val="00E065F0"/>
    <w:rsid w:val="00E0723F"/>
    <w:rsid w:val="00E07452"/>
    <w:rsid w:val="00E07DB6"/>
    <w:rsid w:val="00E10330"/>
    <w:rsid w:val="00E114A7"/>
    <w:rsid w:val="00E120B5"/>
    <w:rsid w:val="00E12691"/>
    <w:rsid w:val="00E12872"/>
    <w:rsid w:val="00E13407"/>
    <w:rsid w:val="00E13B54"/>
    <w:rsid w:val="00E13FE7"/>
    <w:rsid w:val="00E14254"/>
    <w:rsid w:val="00E1556D"/>
    <w:rsid w:val="00E17A9D"/>
    <w:rsid w:val="00E17BF2"/>
    <w:rsid w:val="00E20CD9"/>
    <w:rsid w:val="00E2195A"/>
    <w:rsid w:val="00E2277D"/>
    <w:rsid w:val="00E26BAC"/>
    <w:rsid w:val="00E30130"/>
    <w:rsid w:val="00E35B32"/>
    <w:rsid w:val="00E36569"/>
    <w:rsid w:val="00E37307"/>
    <w:rsid w:val="00E379DE"/>
    <w:rsid w:val="00E40010"/>
    <w:rsid w:val="00E404FB"/>
    <w:rsid w:val="00E41F81"/>
    <w:rsid w:val="00E441CC"/>
    <w:rsid w:val="00E45686"/>
    <w:rsid w:val="00E45806"/>
    <w:rsid w:val="00E4612D"/>
    <w:rsid w:val="00E46321"/>
    <w:rsid w:val="00E46FFB"/>
    <w:rsid w:val="00E471BC"/>
    <w:rsid w:val="00E47824"/>
    <w:rsid w:val="00E5069A"/>
    <w:rsid w:val="00E53BAD"/>
    <w:rsid w:val="00E53F12"/>
    <w:rsid w:val="00E53F31"/>
    <w:rsid w:val="00E568A1"/>
    <w:rsid w:val="00E56932"/>
    <w:rsid w:val="00E576C9"/>
    <w:rsid w:val="00E60D20"/>
    <w:rsid w:val="00E614C3"/>
    <w:rsid w:val="00E627BD"/>
    <w:rsid w:val="00E62F3F"/>
    <w:rsid w:val="00E63E13"/>
    <w:rsid w:val="00E64AF3"/>
    <w:rsid w:val="00E663DB"/>
    <w:rsid w:val="00E67733"/>
    <w:rsid w:val="00E70E6B"/>
    <w:rsid w:val="00E813F1"/>
    <w:rsid w:val="00E83960"/>
    <w:rsid w:val="00E83997"/>
    <w:rsid w:val="00E87040"/>
    <w:rsid w:val="00E87C42"/>
    <w:rsid w:val="00E904ED"/>
    <w:rsid w:val="00E904F5"/>
    <w:rsid w:val="00E90781"/>
    <w:rsid w:val="00E90D58"/>
    <w:rsid w:val="00E9204A"/>
    <w:rsid w:val="00E95F93"/>
    <w:rsid w:val="00E9740D"/>
    <w:rsid w:val="00E97BA6"/>
    <w:rsid w:val="00EA035E"/>
    <w:rsid w:val="00EA03A6"/>
    <w:rsid w:val="00EA0996"/>
    <w:rsid w:val="00EA239F"/>
    <w:rsid w:val="00EA260F"/>
    <w:rsid w:val="00EA314F"/>
    <w:rsid w:val="00EA5468"/>
    <w:rsid w:val="00EB0401"/>
    <w:rsid w:val="00EB3AC7"/>
    <w:rsid w:val="00EB54B4"/>
    <w:rsid w:val="00EB5D54"/>
    <w:rsid w:val="00EB73BD"/>
    <w:rsid w:val="00EC018F"/>
    <w:rsid w:val="00EC16B8"/>
    <w:rsid w:val="00EC3038"/>
    <w:rsid w:val="00EC4529"/>
    <w:rsid w:val="00EC5D22"/>
    <w:rsid w:val="00EC6F8C"/>
    <w:rsid w:val="00EC72E0"/>
    <w:rsid w:val="00ED0402"/>
    <w:rsid w:val="00ED1DCF"/>
    <w:rsid w:val="00ED1F2B"/>
    <w:rsid w:val="00ED2754"/>
    <w:rsid w:val="00ED3620"/>
    <w:rsid w:val="00ED4001"/>
    <w:rsid w:val="00ED45CD"/>
    <w:rsid w:val="00ED4DEE"/>
    <w:rsid w:val="00ED5DDF"/>
    <w:rsid w:val="00ED7D0A"/>
    <w:rsid w:val="00EE0150"/>
    <w:rsid w:val="00EE0769"/>
    <w:rsid w:val="00EE2362"/>
    <w:rsid w:val="00EE2D6B"/>
    <w:rsid w:val="00EE32E5"/>
    <w:rsid w:val="00EE3FB2"/>
    <w:rsid w:val="00EE5135"/>
    <w:rsid w:val="00EE5DD1"/>
    <w:rsid w:val="00EE6B4F"/>
    <w:rsid w:val="00EE77E2"/>
    <w:rsid w:val="00EE7B54"/>
    <w:rsid w:val="00EF12C7"/>
    <w:rsid w:val="00EF2C89"/>
    <w:rsid w:val="00EF2E68"/>
    <w:rsid w:val="00EF484B"/>
    <w:rsid w:val="00EF52D2"/>
    <w:rsid w:val="00EF61F7"/>
    <w:rsid w:val="00EF7E08"/>
    <w:rsid w:val="00F007D4"/>
    <w:rsid w:val="00F00A26"/>
    <w:rsid w:val="00F024F0"/>
    <w:rsid w:val="00F03EDC"/>
    <w:rsid w:val="00F03F68"/>
    <w:rsid w:val="00F06688"/>
    <w:rsid w:val="00F06F1D"/>
    <w:rsid w:val="00F10ABD"/>
    <w:rsid w:val="00F131D2"/>
    <w:rsid w:val="00F13A97"/>
    <w:rsid w:val="00F15B49"/>
    <w:rsid w:val="00F16473"/>
    <w:rsid w:val="00F166B6"/>
    <w:rsid w:val="00F20463"/>
    <w:rsid w:val="00F2135D"/>
    <w:rsid w:val="00F215F3"/>
    <w:rsid w:val="00F244C6"/>
    <w:rsid w:val="00F246E4"/>
    <w:rsid w:val="00F251DC"/>
    <w:rsid w:val="00F25476"/>
    <w:rsid w:val="00F31CC1"/>
    <w:rsid w:val="00F32265"/>
    <w:rsid w:val="00F3238D"/>
    <w:rsid w:val="00F329DA"/>
    <w:rsid w:val="00F3768F"/>
    <w:rsid w:val="00F42140"/>
    <w:rsid w:val="00F45113"/>
    <w:rsid w:val="00F47430"/>
    <w:rsid w:val="00F47D24"/>
    <w:rsid w:val="00F51F05"/>
    <w:rsid w:val="00F52344"/>
    <w:rsid w:val="00F57AD8"/>
    <w:rsid w:val="00F61BC3"/>
    <w:rsid w:val="00F64230"/>
    <w:rsid w:val="00F66723"/>
    <w:rsid w:val="00F70920"/>
    <w:rsid w:val="00F70BC5"/>
    <w:rsid w:val="00F72F2D"/>
    <w:rsid w:val="00F74D88"/>
    <w:rsid w:val="00F75EDD"/>
    <w:rsid w:val="00F765D5"/>
    <w:rsid w:val="00F770E2"/>
    <w:rsid w:val="00F80721"/>
    <w:rsid w:val="00F8381F"/>
    <w:rsid w:val="00F84701"/>
    <w:rsid w:val="00F84DB4"/>
    <w:rsid w:val="00F858D8"/>
    <w:rsid w:val="00F86FAD"/>
    <w:rsid w:val="00F90924"/>
    <w:rsid w:val="00F90D2B"/>
    <w:rsid w:val="00F94127"/>
    <w:rsid w:val="00F95F91"/>
    <w:rsid w:val="00F972A5"/>
    <w:rsid w:val="00F97AFF"/>
    <w:rsid w:val="00FA169D"/>
    <w:rsid w:val="00FA229B"/>
    <w:rsid w:val="00FA3C96"/>
    <w:rsid w:val="00FA512F"/>
    <w:rsid w:val="00FA74EE"/>
    <w:rsid w:val="00FB1A50"/>
    <w:rsid w:val="00FB4D49"/>
    <w:rsid w:val="00FB4F37"/>
    <w:rsid w:val="00FB5930"/>
    <w:rsid w:val="00FB5DC8"/>
    <w:rsid w:val="00FB5F8C"/>
    <w:rsid w:val="00FB691B"/>
    <w:rsid w:val="00FB7280"/>
    <w:rsid w:val="00FB767E"/>
    <w:rsid w:val="00FC05C1"/>
    <w:rsid w:val="00FC0EEB"/>
    <w:rsid w:val="00FC3552"/>
    <w:rsid w:val="00FC397A"/>
    <w:rsid w:val="00FC632E"/>
    <w:rsid w:val="00FC7220"/>
    <w:rsid w:val="00FD151B"/>
    <w:rsid w:val="00FD37B8"/>
    <w:rsid w:val="00FD4B70"/>
    <w:rsid w:val="00FD7CC0"/>
    <w:rsid w:val="00FE00F1"/>
    <w:rsid w:val="00FE0675"/>
    <w:rsid w:val="00FE0B3B"/>
    <w:rsid w:val="00FE2DE0"/>
    <w:rsid w:val="00FE72AC"/>
    <w:rsid w:val="00FF1009"/>
    <w:rsid w:val="00FF1512"/>
    <w:rsid w:val="00FF16AF"/>
    <w:rsid w:val="00FF5071"/>
    <w:rsid w:val="00FF5C48"/>
    <w:rsid w:val="00FF74E8"/>
    <w:rsid w:val="00FF75AE"/>
    <w:rsid w:val="00FF7F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6DB6D02"/>
  <w15:docId w15:val="{E2DC7332-B759-4C42-A8D9-97B8B1BE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8A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3F1D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B14776"/>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43669D"/>
    <w:pPr>
      <w:suppressAutoHyphens w:val="0"/>
      <w:spacing w:after="200" w:line="276" w:lineRule="auto"/>
      <w:ind w:left="720"/>
      <w:contextualSpacing/>
    </w:pPr>
    <w:rPr>
      <w:rFonts w:ascii="Calibri" w:eastAsia="Calibri" w:hAnsi="Calibri"/>
      <w:sz w:val="22"/>
      <w:szCs w:val="22"/>
      <w:lang w:eastAsia="en-US"/>
    </w:rPr>
  </w:style>
  <w:style w:type="paragraph" w:styleId="a5">
    <w:name w:val="Normal (Web)"/>
    <w:aliases w:val="Обычный (Web),Обычный (веб)1,Обычный (веб)1 Знак Знак Зн Знак Знак,Обычный (веб)1 Знак Знак Зн Знак,Обычный (веб)1 Знак Знак Зн,Знак4 Знак Знак Знак Знак,Зна,Знак4 Знак Знак,Знак4,Знак4 Знак,Знак Знак1 Знак,Обычный (веб) Знак1 Знак"/>
    <w:basedOn w:val="a"/>
    <w:link w:val="a6"/>
    <w:uiPriority w:val="99"/>
    <w:unhideWhenUsed/>
    <w:qFormat/>
    <w:rsid w:val="0043669D"/>
    <w:pPr>
      <w:suppressAutoHyphens w:val="0"/>
      <w:spacing w:before="100" w:beforeAutospacing="1" w:after="100" w:afterAutospacing="1"/>
    </w:pPr>
    <w:rPr>
      <w:lang w:eastAsia="ru-RU"/>
    </w:rPr>
  </w:style>
  <w:style w:type="character" w:customStyle="1" w:styleId="a6">
    <w:name w:val="Обычный (Интернет)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 Знак Знак Знак Знак,Зна Знак,Знак4 Знак Знак Знак,Знак4 Знак1"/>
    <w:basedOn w:val="a0"/>
    <w:link w:val="a5"/>
    <w:uiPriority w:val="99"/>
    <w:qFormat/>
    <w:locked/>
    <w:rsid w:val="0043669D"/>
    <w:rPr>
      <w:rFonts w:ascii="Times New Roman" w:eastAsia="Times New Roman" w:hAnsi="Times New Roman" w:cs="Times New Roman"/>
      <w:sz w:val="24"/>
      <w:szCs w:val="24"/>
      <w:lang w:eastAsia="ru-RU"/>
    </w:rPr>
  </w:style>
  <w:style w:type="paragraph" w:styleId="a7">
    <w:name w:val="No Spacing"/>
    <w:uiPriority w:val="1"/>
    <w:qFormat/>
    <w:rsid w:val="0043669D"/>
    <w:pPr>
      <w:spacing w:after="0" w:line="240" w:lineRule="auto"/>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locked/>
    <w:rsid w:val="0043669D"/>
    <w:rPr>
      <w:rFonts w:ascii="Calibri" w:eastAsia="Calibri" w:hAnsi="Calibri" w:cs="Times New Roman"/>
    </w:rPr>
  </w:style>
  <w:style w:type="paragraph" w:styleId="a8">
    <w:name w:val="Balloon Text"/>
    <w:basedOn w:val="a"/>
    <w:link w:val="a9"/>
    <w:uiPriority w:val="99"/>
    <w:semiHidden/>
    <w:unhideWhenUsed/>
    <w:rsid w:val="0017306C"/>
    <w:rPr>
      <w:rFonts w:ascii="Tahoma" w:hAnsi="Tahoma" w:cs="Tahoma"/>
      <w:sz w:val="16"/>
      <w:szCs w:val="16"/>
    </w:rPr>
  </w:style>
  <w:style w:type="character" w:customStyle="1" w:styleId="a9">
    <w:name w:val="Текст выноски Знак"/>
    <w:basedOn w:val="a0"/>
    <w:link w:val="a8"/>
    <w:uiPriority w:val="99"/>
    <w:semiHidden/>
    <w:rsid w:val="0017306C"/>
    <w:rPr>
      <w:rFonts w:ascii="Tahoma" w:eastAsia="Times New Roman" w:hAnsi="Tahoma" w:cs="Tahoma"/>
      <w:sz w:val="16"/>
      <w:szCs w:val="16"/>
      <w:lang w:eastAsia="ar-SA"/>
    </w:rPr>
  </w:style>
  <w:style w:type="character" w:customStyle="1" w:styleId="30">
    <w:name w:val="Заголовок 3 Знак"/>
    <w:basedOn w:val="a0"/>
    <w:link w:val="3"/>
    <w:uiPriority w:val="9"/>
    <w:rsid w:val="00B14776"/>
    <w:rPr>
      <w:rFonts w:ascii="Times New Roman" w:eastAsia="Times New Roman" w:hAnsi="Times New Roman" w:cs="Times New Roman"/>
      <w:b/>
      <w:bCs/>
      <w:sz w:val="27"/>
      <w:szCs w:val="27"/>
      <w:lang w:eastAsia="ru-RU"/>
    </w:rPr>
  </w:style>
  <w:style w:type="character" w:styleId="aa">
    <w:name w:val="Hyperlink"/>
    <w:basedOn w:val="a0"/>
    <w:uiPriority w:val="99"/>
    <w:semiHidden/>
    <w:unhideWhenUsed/>
    <w:rsid w:val="003C6D25"/>
    <w:rPr>
      <w:color w:val="0000FF"/>
      <w:u w:val="single"/>
    </w:rPr>
  </w:style>
  <w:style w:type="paragraph" w:styleId="ab">
    <w:name w:val="header"/>
    <w:basedOn w:val="a"/>
    <w:link w:val="ac"/>
    <w:uiPriority w:val="99"/>
    <w:unhideWhenUsed/>
    <w:rsid w:val="008326D5"/>
    <w:pPr>
      <w:tabs>
        <w:tab w:val="center" w:pos="4677"/>
        <w:tab w:val="right" w:pos="9355"/>
      </w:tabs>
    </w:pPr>
  </w:style>
  <w:style w:type="character" w:customStyle="1" w:styleId="ac">
    <w:name w:val="Верхний колонтитул Знак"/>
    <w:basedOn w:val="a0"/>
    <w:link w:val="ab"/>
    <w:uiPriority w:val="99"/>
    <w:rsid w:val="008326D5"/>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8326D5"/>
    <w:pPr>
      <w:tabs>
        <w:tab w:val="center" w:pos="4677"/>
        <w:tab w:val="right" w:pos="9355"/>
      </w:tabs>
    </w:pPr>
  </w:style>
  <w:style w:type="character" w:customStyle="1" w:styleId="ae">
    <w:name w:val="Нижний колонтитул Знак"/>
    <w:basedOn w:val="a0"/>
    <w:link w:val="ad"/>
    <w:uiPriority w:val="99"/>
    <w:rsid w:val="008326D5"/>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3F1DCD"/>
    <w:rPr>
      <w:rFonts w:asciiTheme="majorHAnsi" w:eastAsiaTheme="majorEastAsia" w:hAnsiTheme="majorHAnsi" w:cstheme="majorBidi"/>
      <w:b/>
      <w:bCs/>
      <w:color w:val="365F91" w:themeColor="accent1" w:themeShade="BF"/>
      <w:sz w:val="28"/>
      <w:szCs w:val="28"/>
      <w:lang w:eastAsia="ar-SA"/>
    </w:rPr>
  </w:style>
  <w:style w:type="paragraph" w:customStyle="1" w:styleId="af">
    <w:name w:val="Знак"/>
    <w:basedOn w:val="a"/>
    <w:autoRedefine/>
    <w:rsid w:val="00C9371F"/>
    <w:pPr>
      <w:suppressAutoHyphens w:val="0"/>
      <w:spacing w:after="160" w:line="240" w:lineRule="exact"/>
    </w:pPr>
    <w:rPr>
      <w:rFonts w:eastAsia="SimSun"/>
      <w:b/>
      <w:sz w:val="28"/>
      <w:lang w:val="en-US" w:eastAsia="en-US"/>
    </w:rPr>
  </w:style>
  <w:style w:type="paragraph" w:customStyle="1" w:styleId="note">
    <w:name w:val="note"/>
    <w:basedOn w:val="a"/>
    <w:rsid w:val="000D3AAE"/>
    <w:pPr>
      <w:suppressAutoHyphens w:val="0"/>
      <w:spacing w:before="100" w:beforeAutospacing="1" w:after="100" w:afterAutospacing="1"/>
    </w:pPr>
  </w:style>
  <w:style w:type="table" w:styleId="af0">
    <w:name w:val="Table Grid"/>
    <w:basedOn w:val="a1"/>
    <w:uiPriority w:val="39"/>
    <w:rsid w:val="004A5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next w:val="a"/>
    <w:link w:val="af2"/>
    <w:qFormat/>
    <w:rsid w:val="00FD37B8"/>
    <w:pPr>
      <w:spacing w:before="240" w:after="60"/>
      <w:jc w:val="center"/>
      <w:outlineLvl w:val="0"/>
    </w:pPr>
    <w:rPr>
      <w:rFonts w:ascii="Cambria" w:hAnsi="Cambria"/>
      <w:b/>
      <w:bCs/>
      <w:kern w:val="28"/>
      <w:sz w:val="32"/>
      <w:szCs w:val="32"/>
    </w:rPr>
  </w:style>
  <w:style w:type="character" w:customStyle="1" w:styleId="af2">
    <w:name w:val="Заголовок Знак"/>
    <w:basedOn w:val="a0"/>
    <w:link w:val="af1"/>
    <w:rsid w:val="00FD37B8"/>
    <w:rPr>
      <w:rFonts w:ascii="Cambria" w:eastAsia="Times New Roman" w:hAnsi="Cambria" w:cs="Times New Roman"/>
      <w:b/>
      <w:bCs/>
      <w:kern w:val="28"/>
      <w:sz w:val="32"/>
      <w:szCs w:val="32"/>
      <w:lang w:eastAsia="ar-SA"/>
    </w:rPr>
  </w:style>
  <w:style w:type="paragraph" w:customStyle="1" w:styleId="western">
    <w:name w:val="western"/>
    <w:basedOn w:val="a"/>
    <w:qFormat/>
    <w:rsid w:val="00C270D5"/>
    <w:pPr>
      <w:suppressAutoHyphens w:val="0"/>
      <w:spacing w:before="100" w:beforeAutospacing="1" w:after="100" w:afterAutospacing="1"/>
    </w:pPr>
    <w:rPr>
      <w:lang w:eastAsia="ru-RU"/>
    </w:rPr>
  </w:style>
  <w:style w:type="character" w:customStyle="1" w:styleId="docdata">
    <w:name w:val="docdata"/>
    <w:aliases w:val="docy,v5,2408,bqiaagaaeyqcaaagiaiaaaoebgaabzigaaaaaaaaaaaaaaaaaaaaaaaaaaaaaaaaaaaaaaaaaaaaaaaaaaaaaaaaaaaaaaaaaaaaaaaaaaaaaaaaaaaaaaaaaaaaaaaaaaaaaaaaaaaaaaaaaaaaaaaaaaaaaaaaaaaaaaaaaaaaaaaaaaaaaaaaaaaaaaaaaaaaaaaaaaaaaaaaaaaaaaaaaaaaaaaaaaaaaaaa"/>
    <w:basedOn w:val="a0"/>
    <w:rsid w:val="00A10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545">
      <w:bodyDiv w:val="1"/>
      <w:marLeft w:val="0"/>
      <w:marRight w:val="0"/>
      <w:marTop w:val="0"/>
      <w:marBottom w:val="0"/>
      <w:divBdr>
        <w:top w:val="none" w:sz="0" w:space="0" w:color="auto"/>
        <w:left w:val="none" w:sz="0" w:space="0" w:color="auto"/>
        <w:bottom w:val="none" w:sz="0" w:space="0" w:color="auto"/>
        <w:right w:val="none" w:sz="0" w:space="0" w:color="auto"/>
      </w:divBdr>
    </w:div>
    <w:div w:id="35741252">
      <w:bodyDiv w:val="1"/>
      <w:marLeft w:val="0"/>
      <w:marRight w:val="0"/>
      <w:marTop w:val="0"/>
      <w:marBottom w:val="0"/>
      <w:divBdr>
        <w:top w:val="none" w:sz="0" w:space="0" w:color="auto"/>
        <w:left w:val="none" w:sz="0" w:space="0" w:color="auto"/>
        <w:bottom w:val="none" w:sz="0" w:space="0" w:color="auto"/>
        <w:right w:val="none" w:sz="0" w:space="0" w:color="auto"/>
      </w:divBdr>
    </w:div>
    <w:div w:id="40130467">
      <w:bodyDiv w:val="1"/>
      <w:marLeft w:val="0"/>
      <w:marRight w:val="0"/>
      <w:marTop w:val="0"/>
      <w:marBottom w:val="0"/>
      <w:divBdr>
        <w:top w:val="none" w:sz="0" w:space="0" w:color="auto"/>
        <w:left w:val="none" w:sz="0" w:space="0" w:color="auto"/>
        <w:bottom w:val="none" w:sz="0" w:space="0" w:color="auto"/>
        <w:right w:val="none" w:sz="0" w:space="0" w:color="auto"/>
      </w:divBdr>
    </w:div>
    <w:div w:id="53091976">
      <w:bodyDiv w:val="1"/>
      <w:marLeft w:val="0"/>
      <w:marRight w:val="0"/>
      <w:marTop w:val="0"/>
      <w:marBottom w:val="0"/>
      <w:divBdr>
        <w:top w:val="none" w:sz="0" w:space="0" w:color="auto"/>
        <w:left w:val="none" w:sz="0" w:space="0" w:color="auto"/>
        <w:bottom w:val="none" w:sz="0" w:space="0" w:color="auto"/>
        <w:right w:val="none" w:sz="0" w:space="0" w:color="auto"/>
      </w:divBdr>
    </w:div>
    <w:div w:id="62485303">
      <w:bodyDiv w:val="1"/>
      <w:marLeft w:val="0"/>
      <w:marRight w:val="0"/>
      <w:marTop w:val="0"/>
      <w:marBottom w:val="0"/>
      <w:divBdr>
        <w:top w:val="none" w:sz="0" w:space="0" w:color="auto"/>
        <w:left w:val="none" w:sz="0" w:space="0" w:color="auto"/>
        <w:bottom w:val="none" w:sz="0" w:space="0" w:color="auto"/>
        <w:right w:val="none" w:sz="0" w:space="0" w:color="auto"/>
      </w:divBdr>
    </w:div>
    <w:div w:id="62610412">
      <w:bodyDiv w:val="1"/>
      <w:marLeft w:val="0"/>
      <w:marRight w:val="0"/>
      <w:marTop w:val="0"/>
      <w:marBottom w:val="0"/>
      <w:divBdr>
        <w:top w:val="none" w:sz="0" w:space="0" w:color="auto"/>
        <w:left w:val="none" w:sz="0" w:space="0" w:color="auto"/>
        <w:bottom w:val="none" w:sz="0" w:space="0" w:color="auto"/>
        <w:right w:val="none" w:sz="0" w:space="0" w:color="auto"/>
      </w:divBdr>
    </w:div>
    <w:div w:id="68772672">
      <w:bodyDiv w:val="1"/>
      <w:marLeft w:val="0"/>
      <w:marRight w:val="0"/>
      <w:marTop w:val="0"/>
      <w:marBottom w:val="0"/>
      <w:divBdr>
        <w:top w:val="none" w:sz="0" w:space="0" w:color="auto"/>
        <w:left w:val="none" w:sz="0" w:space="0" w:color="auto"/>
        <w:bottom w:val="none" w:sz="0" w:space="0" w:color="auto"/>
        <w:right w:val="none" w:sz="0" w:space="0" w:color="auto"/>
      </w:divBdr>
    </w:div>
    <w:div w:id="68891324">
      <w:bodyDiv w:val="1"/>
      <w:marLeft w:val="0"/>
      <w:marRight w:val="0"/>
      <w:marTop w:val="0"/>
      <w:marBottom w:val="0"/>
      <w:divBdr>
        <w:top w:val="none" w:sz="0" w:space="0" w:color="auto"/>
        <w:left w:val="none" w:sz="0" w:space="0" w:color="auto"/>
        <w:bottom w:val="none" w:sz="0" w:space="0" w:color="auto"/>
        <w:right w:val="none" w:sz="0" w:space="0" w:color="auto"/>
      </w:divBdr>
    </w:div>
    <w:div w:id="79526929">
      <w:bodyDiv w:val="1"/>
      <w:marLeft w:val="0"/>
      <w:marRight w:val="0"/>
      <w:marTop w:val="0"/>
      <w:marBottom w:val="0"/>
      <w:divBdr>
        <w:top w:val="none" w:sz="0" w:space="0" w:color="auto"/>
        <w:left w:val="none" w:sz="0" w:space="0" w:color="auto"/>
        <w:bottom w:val="none" w:sz="0" w:space="0" w:color="auto"/>
        <w:right w:val="none" w:sz="0" w:space="0" w:color="auto"/>
      </w:divBdr>
    </w:div>
    <w:div w:id="103964005">
      <w:bodyDiv w:val="1"/>
      <w:marLeft w:val="0"/>
      <w:marRight w:val="0"/>
      <w:marTop w:val="0"/>
      <w:marBottom w:val="0"/>
      <w:divBdr>
        <w:top w:val="none" w:sz="0" w:space="0" w:color="auto"/>
        <w:left w:val="none" w:sz="0" w:space="0" w:color="auto"/>
        <w:bottom w:val="none" w:sz="0" w:space="0" w:color="auto"/>
        <w:right w:val="none" w:sz="0" w:space="0" w:color="auto"/>
      </w:divBdr>
    </w:div>
    <w:div w:id="109908051">
      <w:bodyDiv w:val="1"/>
      <w:marLeft w:val="0"/>
      <w:marRight w:val="0"/>
      <w:marTop w:val="0"/>
      <w:marBottom w:val="0"/>
      <w:divBdr>
        <w:top w:val="none" w:sz="0" w:space="0" w:color="auto"/>
        <w:left w:val="none" w:sz="0" w:space="0" w:color="auto"/>
        <w:bottom w:val="none" w:sz="0" w:space="0" w:color="auto"/>
        <w:right w:val="none" w:sz="0" w:space="0" w:color="auto"/>
      </w:divBdr>
    </w:div>
    <w:div w:id="159278210">
      <w:bodyDiv w:val="1"/>
      <w:marLeft w:val="0"/>
      <w:marRight w:val="0"/>
      <w:marTop w:val="0"/>
      <w:marBottom w:val="0"/>
      <w:divBdr>
        <w:top w:val="none" w:sz="0" w:space="0" w:color="auto"/>
        <w:left w:val="none" w:sz="0" w:space="0" w:color="auto"/>
        <w:bottom w:val="none" w:sz="0" w:space="0" w:color="auto"/>
        <w:right w:val="none" w:sz="0" w:space="0" w:color="auto"/>
      </w:divBdr>
    </w:div>
    <w:div w:id="167452567">
      <w:bodyDiv w:val="1"/>
      <w:marLeft w:val="0"/>
      <w:marRight w:val="0"/>
      <w:marTop w:val="0"/>
      <w:marBottom w:val="0"/>
      <w:divBdr>
        <w:top w:val="none" w:sz="0" w:space="0" w:color="auto"/>
        <w:left w:val="none" w:sz="0" w:space="0" w:color="auto"/>
        <w:bottom w:val="none" w:sz="0" w:space="0" w:color="auto"/>
        <w:right w:val="none" w:sz="0" w:space="0" w:color="auto"/>
      </w:divBdr>
    </w:div>
    <w:div w:id="183249097">
      <w:bodyDiv w:val="1"/>
      <w:marLeft w:val="0"/>
      <w:marRight w:val="0"/>
      <w:marTop w:val="0"/>
      <w:marBottom w:val="0"/>
      <w:divBdr>
        <w:top w:val="none" w:sz="0" w:space="0" w:color="auto"/>
        <w:left w:val="none" w:sz="0" w:space="0" w:color="auto"/>
        <w:bottom w:val="none" w:sz="0" w:space="0" w:color="auto"/>
        <w:right w:val="none" w:sz="0" w:space="0" w:color="auto"/>
      </w:divBdr>
    </w:div>
    <w:div w:id="208227714">
      <w:bodyDiv w:val="1"/>
      <w:marLeft w:val="0"/>
      <w:marRight w:val="0"/>
      <w:marTop w:val="0"/>
      <w:marBottom w:val="0"/>
      <w:divBdr>
        <w:top w:val="none" w:sz="0" w:space="0" w:color="auto"/>
        <w:left w:val="none" w:sz="0" w:space="0" w:color="auto"/>
        <w:bottom w:val="none" w:sz="0" w:space="0" w:color="auto"/>
        <w:right w:val="none" w:sz="0" w:space="0" w:color="auto"/>
      </w:divBdr>
    </w:div>
    <w:div w:id="222716885">
      <w:bodyDiv w:val="1"/>
      <w:marLeft w:val="0"/>
      <w:marRight w:val="0"/>
      <w:marTop w:val="0"/>
      <w:marBottom w:val="0"/>
      <w:divBdr>
        <w:top w:val="none" w:sz="0" w:space="0" w:color="auto"/>
        <w:left w:val="none" w:sz="0" w:space="0" w:color="auto"/>
        <w:bottom w:val="none" w:sz="0" w:space="0" w:color="auto"/>
        <w:right w:val="none" w:sz="0" w:space="0" w:color="auto"/>
      </w:divBdr>
    </w:div>
    <w:div w:id="223033081">
      <w:bodyDiv w:val="1"/>
      <w:marLeft w:val="0"/>
      <w:marRight w:val="0"/>
      <w:marTop w:val="0"/>
      <w:marBottom w:val="0"/>
      <w:divBdr>
        <w:top w:val="none" w:sz="0" w:space="0" w:color="auto"/>
        <w:left w:val="none" w:sz="0" w:space="0" w:color="auto"/>
        <w:bottom w:val="none" w:sz="0" w:space="0" w:color="auto"/>
        <w:right w:val="none" w:sz="0" w:space="0" w:color="auto"/>
      </w:divBdr>
    </w:div>
    <w:div w:id="236521902">
      <w:bodyDiv w:val="1"/>
      <w:marLeft w:val="0"/>
      <w:marRight w:val="0"/>
      <w:marTop w:val="0"/>
      <w:marBottom w:val="0"/>
      <w:divBdr>
        <w:top w:val="none" w:sz="0" w:space="0" w:color="auto"/>
        <w:left w:val="none" w:sz="0" w:space="0" w:color="auto"/>
        <w:bottom w:val="none" w:sz="0" w:space="0" w:color="auto"/>
        <w:right w:val="none" w:sz="0" w:space="0" w:color="auto"/>
      </w:divBdr>
    </w:div>
    <w:div w:id="240139952">
      <w:bodyDiv w:val="1"/>
      <w:marLeft w:val="0"/>
      <w:marRight w:val="0"/>
      <w:marTop w:val="0"/>
      <w:marBottom w:val="0"/>
      <w:divBdr>
        <w:top w:val="none" w:sz="0" w:space="0" w:color="auto"/>
        <w:left w:val="none" w:sz="0" w:space="0" w:color="auto"/>
        <w:bottom w:val="none" w:sz="0" w:space="0" w:color="auto"/>
        <w:right w:val="none" w:sz="0" w:space="0" w:color="auto"/>
      </w:divBdr>
    </w:div>
    <w:div w:id="243029264">
      <w:bodyDiv w:val="1"/>
      <w:marLeft w:val="0"/>
      <w:marRight w:val="0"/>
      <w:marTop w:val="0"/>
      <w:marBottom w:val="0"/>
      <w:divBdr>
        <w:top w:val="none" w:sz="0" w:space="0" w:color="auto"/>
        <w:left w:val="none" w:sz="0" w:space="0" w:color="auto"/>
        <w:bottom w:val="none" w:sz="0" w:space="0" w:color="auto"/>
        <w:right w:val="none" w:sz="0" w:space="0" w:color="auto"/>
      </w:divBdr>
    </w:div>
    <w:div w:id="244802798">
      <w:bodyDiv w:val="1"/>
      <w:marLeft w:val="0"/>
      <w:marRight w:val="0"/>
      <w:marTop w:val="0"/>
      <w:marBottom w:val="0"/>
      <w:divBdr>
        <w:top w:val="none" w:sz="0" w:space="0" w:color="auto"/>
        <w:left w:val="none" w:sz="0" w:space="0" w:color="auto"/>
        <w:bottom w:val="none" w:sz="0" w:space="0" w:color="auto"/>
        <w:right w:val="none" w:sz="0" w:space="0" w:color="auto"/>
      </w:divBdr>
    </w:div>
    <w:div w:id="263880667">
      <w:bodyDiv w:val="1"/>
      <w:marLeft w:val="0"/>
      <w:marRight w:val="0"/>
      <w:marTop w:val="0"/>
      <w:marBottom w:val="0"/>
      <w:divBdr>
        <w:top w:val="none" w:sz="0" w:space="0" w:color="auto"/>
        <w:left w:val="none" w:sz="0" w:space="0" w:color="auto"/>
        <w:bottom w:val="none" w:sz="0" w:space="0" w:color="auto"/>
        <w:right w:val="none" w:sz="0" w:space="0" w:color="auto"/>
      </w:divBdr>
    </w:div>
    <w:div w:id="264927540">
      <w:bodyDiv w:val="1"/>
      <w:marLeft w:val="0"/>
      <w:marRight w:val="0"/>
      <w:marTop w:val="0"/>
      <w:marBottom w:val="0"/>
      <w:divBdr>
        <w:top w:val="none" w:sz="0" w:space="0" w:color="auto"/>
        <w:left w:val="none" w:sz="0" w:space="0" w:color="auto"/>
        <w:bottom w:val="none" w:sz="0" w:space="0" w:color="auto"/>
        <w:right w:val="none" w:sz="0" w:space="0" w:color="auto"/>
      </w:divBdr>
    </w:div>
    <w:div w:id="274870080">
      <w:bodyDiv w:val="1"/>
      <w:marLeft w:val="0"/>
      <w:marRight w:val="0"/>
      <w:marTop w:val="0"/>
      <w:marBottom w:val="0"/>
      <w:divBdr>
        <w:top w:val="none" w:sz="0" w:space="0" w:color="auto"/>
        <w:left w:val="none" w:sz="0" w:space="0" w:color="auto"/>
        <w:bottom w:val="none" w:sz="0" w:space="0" w:color="auto"/>
        <w:right w:val="none" w:sz="0" w:space="0" w:color="auto"/>
      </w:divBdr>
    </w:div>
    <w:div w:id="285889148">
      <w:bodyDiv w:val="1"/>
      <w:marLeft w:val="0"/>
      <w:marRight w:val="0"/>
      <w:marTop w:val="0"/>
      <w:marBottom w:val="0"/>
      <w:divBdr>
        <w:top w:val="none" w:sz="0" w:space="0" w:color="auto"/>
        <w:left w:val="none" w:sz="0" w:space="0" w:color="auto"/>
        <w:bottom w:val="none" w:sz="0" w:space="0" w:color="auto"/>
        <w:right w:val="none" w:sz="0" w:space="0" w:color="auto"/>
      </w:divBdr>
    </w:div>
    <w:div w:id="293020580">
      <w:bodyDiv w:val="1"/>
      <w:marLeft w:val="0"/>
      <w:marRight w:val="0"/>
      <w:marTop w:val="0"/>
      <w:marBottom w:val="0"/>
      <w:divBdr>
        <w:top w:val="none" w:sz="0" w:space="0" w:color="auto"/>
        <w:left w:val="none" w:sz="0" w:space="0" w:color="auto"/>
        <w:bottom w:val="none" w:sz="0" w:space="0" w:color="auto"/>
        <w:right w:val="none" w:sz="0" w:space="0" w:color="auto"/>
      </w:divBdr>
    </w:div>
    <w:div w:id="313074056">
      <w:bodyDiv w:val="1"/>
      <w:marLeft w:val="0"/>
      <w:marRight w:val="0"/>
      <w:marTop w:val="0"/>
      <w:marBottom w:val="0"/>
      <w:divBdr>
        <w:top w:val="none" w:sz="0" w:space="0" w:color="auto"/>
        <w:left w:val="none" w:sz="0" w:space="0" w:color="auto"/>
        <w:bottom w:val="none" w:sz="0" w:space="0" w:color="auto"/>
        <w:right w:val="none" w:sz="0" w:space="0" w:color="auto"/>
      </w:divBdr>
    </w:div>
    <w:div w:id="315648260">
      <w:bodyDiv w:val="1"/>
      <w:marLeft w:val="0"/>
      <w:marRight w:val="0"/>
      <w:marTop w:val="0"/>
      <w:marBottom w:val="0"/>
      <w:divBdr>
        <w:top w:val="none" w:sz="0" w:space="0" w:color="auto"/>
        <w:left w:val="none" w:sz="0" w:space="0" w:color="auto"/>
        <w:bottom w:val="none" w:sz="0" w:space="0" w:color="auto"/>
        <w:right w:val="none" w:sz="0" w:space="0" w:color="auto"/>
      </w:divBdr>
    </w:div>
    <w:div w:id="331952322">
      <w:bodyDiv w:val="1"/>
      <w:marLeft w:val="0"/>
      <w:marRight w:val="0"/>
      <w:marTop w:val="0"/>
      <w:marBottom w:val="0"/>
      <w:divBdr>
        <w:top w:val="none" w:sz="0" w:space="0" w:color="auto"/>
        <w:left w:val="none" w:sz="0" w:space="0" w:color="auto"/>
        <w:bottom w:val="none" w:sz="0" w:space="0" w:color="auto"/>
        <w:right w:val="none" w:sz="0" w:space="0" w:color="auto"/>
      </w:divBdr>
    </w:div>
    <w:div w:id="367722800">
      <w:bodyDiv w:val="1"/>
      <w:marLeft w:val="0"/>
      <w:marRight w:val="0"/>
      <w:marTop w:val="0"/>
      <w:marBottom w:val="0"/>
      <w:divBdr>
        <w:top w:val="none" w:sz="0" w:space="0" w:color="auto"/>
        <w:left w:val="none" w:sz="0" w:space="0" w:color="auto"/>
        <w:bottom w:val="none" w:sz="0" w:space="0" w:color="auto"/>
        <w:right w:val="none" w:sz="0" w:space="0" w:color="auto"/>
      </w:divBdr>
    </w:div>
    <w:div w:id="378553256">
      <w:bodyDiv w:val="1"/>
      <w:marLeft w:val="0"/>
      <w:marRight w:val="0"/>
      <w:marTop w:val="0"/>
      <w:marBottom w:val="0"/>
      <w:divBdr>
        <w:top w:val="none" w:sz="0" w:space="0" w:color="auto"/>
        <w:left w:val="none" w:sz="0" w:space="0" w:color="auto"/>
        <w:bottom w:val="none" w:sz="0" w:space="0" w:color="auto"/>
        <w:right w:val="none" w:sz="0" w:space="0" w:color="auto"/>
      </w:divBdr>
    </w:div>
    <w:div w:id="386539926">
      <w:bodyDiv w:val="1"/>
      <w:marLeft w:val="0"/>
      <w:marRight w:val="0"/>
      <w:marTop w:val="0"/>
      <w:marBottom w:val="0"/>
      <w:divBdr>
        <w:top w:val="none" w:sz="0" w:space="0" w:color="auto"/>
        <w:left w:val="none" w:sz="0" w:space="0" w:color="auto"/>
        <w:bottom w:val="none" w:sz="0" w:space="0" w:color="auto"/>
        <w:right w:val="none" w:sz="0" w:space="0" w:color="auto"/>
      </w:divBdr>
    </w:div>
    <w:div w:id="398941112">
      <w:bodyDiv w:val="1"/>
      <w:marLeft w:val="0"/>
      <w:marRight w:val="0"/>
      <w:marTop w:val="0"/>
      <w:marBottom w:val="0"/>
      <w:divBdr>
        <w:top w:val="none" w:sz="0" w:space="0" w:color="auto"/>
        <w:left w:val="none" w:sz="0" w:space="0" w:color="auto"/>
        <w:bottom w:val="none" w:sz="0" w:space="0" w:color="auto"/>
        <w:right w:val="none" w:sz="0" w:space="0" w:color="auto"/>
      </w:divBdr>
    </w:div>
    <w:div w:id="409666622">
      <w:bodyDiv w:val="1"/>
      <w:marLeft w:val="0"/>
      <w:marRight w:val="0"/>
      <w:marTop w:val="0"/>
      <w:marBottom w:val="0"/>
      <w:divBdr>
        <w:top w:val="none" w:sz="0" w:space="0" w:color="auto"/>
        <w:left w:val="none" w:sz="0" w:space="0" w:color="auto"/>
        <w:bottom w:val="none" w:sz="0" w:space="0" w:color="auto"/>
        <w:right w:val="none" w:sz="0" w:space="0" w:color="auto"/>
      </w:divBdr>
    </w:div>
    <w:div w:id="420680802">
      <w:bodyDiv w:val="1"/>
      <w:marLeft w:val="0"/>
      <w:marRight w:val="0"/>
      <w:marTop w:val="0"/>
      <w:marBottom w:val="0"/>
      <w:divBdr>
        <w:top w:val="none" w:sz="0" w:space="0" w:color="auto"/>
        <w:left w:val="none" w:sz="0" w:space="0" w:color="auto"/>
        <w:bottom w:val="none" w:sz="0" w:space="0" w:color="auto"/>
        <w:right w:val="none" w:sz="0" w:space="0" w:color="auto"/>
      </w:divBdr>
    </w:div>
    <w:div w:id="423067128">
      <w:bodyDiv w:val="1"/>
      <w:marLeft w:val="0"/>
      <w:marRight w:val="0"/>
      <w:marTop w:val="0"/>
      <w:marBottom w:val="0"/>
      <w:divBdr>
        <w:top w:val="none" w:sz="0" w:space="0" w:color="auto"/>
        <w:left w:val="none" w:sz="0" w:space="0" w:color="auto"/>
        <w:bottom w:val="none" w:sz="0" w:space="0" w:color="auto"/>
        <w:right w:val="none" w:sz="0" w:space="0" w:color="auto"/>
      </w:divBdr>
    </w:div>
    <w:div w:id="454561713">
      <w:bodyDiv w:val="1"/>
      <w:marLeft w:val="0"/>
      <w:marRight w:val="0"/>
      <w:marTop w:val="0"/>
      <w:marBottom w:val="0"/>
      <w:divBdr>
        <w:top w:val="none" w:sz="0" w:space="0" w:color="auto"/>
        <w:left w:val="none" w:sz="0" w:space="0" w:color="auto"/>
        <w:bottom w:val="none" w:sz="0" w:space="0" w:color="auto"/>
        <w:right w:val="none" w:sz="0" w:space="0" w:color="auto"/>
      </w:divBdr>
    </w:div>
    <w:div w:id="463347934">
      <w:bodyDiv w:val="1"/>
      <w:marLeft w:val="0"/>
      <w:marRight w:val="0"/>
      <w:marTop w:val="0"/>
      <w:marBottom w:val="0"/>
      <w:divBdr>
        <w:top w:val="none" w:sz="0" w:space="0" w:color="auto"/>
        <w:left w:val="none" w:sz="0" w:space="0" w:color="auto"/>
        <w:bottom w:val="none" w:sz="0" w:space="0" w:color="auto"/>
        <w:right w:val="none" w:sz="0" w:space="0" w:color="auto"/>
      </w:divBdr>
    </w:div>
    <w:div w:id="469791297">
      <w:bodyDiv w:val="1"/>
      <w:marLeft w:val="0"/>
      <w:marRight w:val="0"/>
      <w:marTop w:val="0"/>
      <w:marBottom w:val="0"/>
      <w:divBdr>
        <w:top w:val="none" w:sz="0" w:space="0" w:color="auto"/>
        <w:left w:val="none" w:sz="0" w:space="0" w:color="auto"/>
        <w:bottom w:val="none" w:sz="0" w:space="0" w:color="auto"/>
        <w:right w:val="none" w:sz="0" w:space="0" w:color="auto"/>
      </w:divBdr>
    </w:div>
    <w:div w:id="480582351">
      <w:bodyDiv w:val="1"/>
      <w:marLeft w:val="0"/>
      <w:marRight w:val="0"/>
      <w:marTop w:val="0"/>
      <w:marBottom w:val="0"/>
      <w:divBdr>
        <w:top w:val="none" w:sz="0" w:space="0" w:color="auto"/>
        <w:left w:val="none" w:sz="0" w:space="0" w:color="auto"/>
        <w:bottom w:val="none" w:sz="0" w:space="0" w:color="auto"/>
        <w:right w:val="none" w:sz="0" w:space="0" w:color="auto"/>
      </w:divBdr>
    </w:div>
    <w:div w:id="480926187">
      <w:bodyDiv w:val="1"/>
      <w:marLeft w:val="0"/>
      <w:marRight w:val="0"/>
      <w:marTop w:val="0"/>
      <w:marBottom w:val="0"/>
      <w:divBdr>
        <w:top w:val="none" w:sz="0" w:space="0" w:color="auto"/>
        <w:left w:val="none" w:sz="0" w:space="0" w:color="auto"/>
        <w:bottom w:val="none" w:sz="0" w:space="0" w:color="auto"/>
        <w:right w:val="none" w:sz="0" w:space="0" w:color="auto"/>
      </w:divBdr>
    </w:div>
    <w:div w:id="500850548">
      <w:bodyDiv w:val="1"/>
      <w:marLeft w:val="0"/>
      <w:marRight w:val="0"/>
      <w:marTop w:val="0"/>
      <w:marBottom w:val="0"/>
      <w:divBdr>
        <w:top w:val="none" w:sz="0" w:space="0" w:color="auto"/>
        <w:left w:val="none" w:sz="0" w:space="0" w:color="auto"/>
        <w:bottom w:val="none" w:sz="0" w:space="0" w:color="auto"/>
        <w:right w:val="none" w:sz="0" w:space="0" w:color="auto"/>
      </w:divBdr>
    </w:div>
    <w:div w:id="509220465">
      <w:bodyDiv w:val="1"/>
      <w:marLeft w:val="0"/>
      <w:marRight w:val="0"/>
      <w:marTop w:val="0"/>
      <w:marBottom w:val="0"/>
      <w:divBdr>
        <w:top w:val="none" w:sz="0" w:space="0" w:color="auto"/>
        <w:left w:val="none" w:sz="0" w:space="0" w:color="auto"/>
        <w:bottom w:val="none" w:sz="0" w:space="0" w:color="auto"/>
        <w:right w:val="none" w:sz="0" w:space="0" w:color="auto"/>
      </w:divBdr>
    </w:div>
    <w:div w:id="513082444">
      <w:bodyDiv w:val="1"/>
      <w:marLeft w:val="0"/>
      <w:marRight w:val="0"/>
      <w:marTop w:val="0"/>
      <w:marBottom w:val="0"/>
      <w:divBdr>
        <w:top w:val="none" w:sz="0" w:space="0" w:color="auto"/>
        <w:left w:val="none" w:sz="0" w:space="0" w:color="auto"/>
        <w:bottom w:val="none" w:sz="0" w:space="0" w:color="auto"/>
        <w:right w:val="none" w:sz="0" w:space="0" w:color="auto"/>
      </w:divBdr>
    </w:div>
    <w:div w:id="514003132">
      <w:bodyDiv w:val="1"/>
      <w:marLeft w:val="0"/>
      <w:marRight w:val="0"/>
      <w:marTop w:val="0"/>
      <w:marBottom w:val="0"/>
      <w:divBdr>
        <w:top w:val="none" w:sz="0" w:space="0" w:color="auto"/>
        <w:left w:val="none" w:sz="0" w:space="0" w:color="auto"/>
        <w:bottom w:val="none" w:sz="0" w:space="0" w:color="auto"/>
        <w:right w:val="none" w:sz="0" w:space="0" w:color="auto"/>
      </w:divBdr>
    </w:div>
    <w:div w:id="518356755">
      <w:bodyDiv w:val="1"/>
      <w:marLeft w:val="0"/>
      <w:marRight w:val="0"/>
      <w:marTop w:val="0"/>
      <w:marBottom w:val="0"/>
      <w:divBdr>
        <w:top w:val="none" w:sz="0" w:space="0" w:color="auto"/>
        <w:left w:val="none" w:sz="0" w:space="0" w:color="auto"/>
        <w:bottom w:val="none" w:sz="0" w:space="0" w:color="auto"/>
        <w:right w:val="none" w:sz="0" w:space="0" w:color="auto"/>
      </w:divBdr>
    </w:div>
    <w:div w:id="529537375">
      <w:bodyDiv w:val="1"/>
      <w:marLeft w:val="0"/>
      <w:marRight w:val="0"/>
      <w:marTop w:val="0"/>
      <w:marBottom w:val="0"/>
      <w:divBdr>
        <w:top w:val="none" w:sz="0" w:space="0" w:color="auto"/>
        <w:left w:val="none" w:sz="0" w:space="0" w:color="auto"/>
        <w:bottom w:val="none" w:sz="0" w:space="0" w:color="auto"/>
        <w:right w:val="none" w:sz="0" w:space="0" w:color="auto"/>
      </w:divBdr>
    </w:div>
    <w:div w:id="541481893">
      <w:bodyDiv w:val="1"/>
      <w:marLeft w:val="0"/>
      <w:marRight w:val="0"/>
      <w:marTop w:val="0"/>
      <w:marBottom w:val="0"/>
      <w:divBdr>
        <w:top w:val="none" w:sz="0" w:space="0" w:color="auto"/>
        <w:left w:val="none" w:sz="0" w:space="0" w:color="auto"/>
        <w:bottom w:val="none" w:sz="0" w:space="0" w:color="auto"/>
        <w:right w:val="none" w:sz="0" w:space="0" w:color="auto"/>
      </w:divBdr>
    </w:div>
    <w:div w:id="541869157">
      <w:bodyDiv w:val="1"/>
      <w:marLeft w:val="0"/>
      <w:marRight w:val="0"/>
      <w:marTop w:val="0"/>
      <w:marBottom w:val="0"/>
      <w:divBdr>
        <w:top w:val="none" w:sz="0" w:space="0" w:color="auto"/>
        <w:left w:val="none" w:sz="0" w:space="0" w:color="auto"/>
        <w:bottom w:val="none" w:sz="0" w:space="0" w:color="auto"/>
        <w:right w:val="none" w:sz="0" w:space="0" w:color="auto"/>
      </w:divBdr>
    </w:div>
    <w:div w:id="542987464">
      <w:bodyDiv w:val="1"/>
      <w:marLeft w:val="0"/>
      <w:marRight w:val="0"/>
      <w:marTop w:val="0"/>
      <w:marBottom w:val="0"/>
      <w:divBdr>
        <w:top w:val="none" w:sz="0" w:space="0" w:color="auto"/>
        <w:left w:val="none" w:sz="0" w:space="0" w:color="auto"/>
        <w:bottom w:val="none" w:sz="0" w:space="0" w:color="auto"/>
        <w:right w:val="none" w:sz="0" w:space="0" w:color="auto"/>
      </w:divBdr>
    </w:div>
    <w:div w:id="552928268">
      <w:bodyDiv w:val="1"/>
      <w:marLeft w:val="0"/>
      <w:marRight w:val="0"/>
      <w:marTop w:val="0"/>
      <w:marBottom w:val="0"/>
      <w:divBdr>
        <w:top w:val="none" w:sz="0" w:space="0" w:color="auto"/>
        <w:left w:val="none" w:sz="0" w:space="0" w:color="auto"/>
        <w:bottom w:val="none" w:sz="0" w:space="0" w:color="auto"/>
        <w:right w:val="none" w:sz="0" w:space="0" w:color="auto"/>
      </w:divBdr>
    </w:div>
    <w:div w:id="571889461">
      <w:bodyDiv w:val="1"/>
      <w:marLeft w:val="0"/>
      <w:marRight w:val="0"/>
      <w:marTop w:val="0"/>
      <w:marBottom w:val="0"/>
      <w:divBdr>
        <w:top w:val="none" w:sz="0" w:space="0" w:color="auto"/>
        <w:left w:val="none" w:sz="0" w:space="0" w:color="auto"/>
        <w:bottom w:val="none" w:sz="0" w:space="0" w:color="auto"/>
        <w:right w:val="none" w:sz="0" w:space="0" w:color="auto"/>
      </w:divBdr>
    </w:div>
    <w:div w:id="579413827">
      <w:bodyDiv w:val="1"/>
      <w:marLeft w:val="0"/>
      <w:marRight w:val="0"/>
      <w:marTop w:val="0"/>
      <w:marBottom w:val="0"/>
      <w:divBdr>
        <w:top w:val="none" w:sz="0" w:space="0" w:color="auto"/>
        <w:left w:val="none" w:sz="0" w:space="0" w:color="auto"/>
        <w:bottom w:val="none" w:sz="0" w:space="0" w:color="auto"/>
        <w:right w:val="none" w:sz="0" w:space="0" w:color="auto"/>
      </w:divBdr>
    </w:div>
    <w:div w:id="599533069">
      <w:bodyDiv w:val="1"/>
      <w:marLeft w:val="0"/>
      <w:marRight w:val="0"/>
      <w:marTop w:val="0"/>
      <w:marBottom w:val="0"/>
      <w:divBdr>
        <w:top w:val="none" w:sz="0" w:space="0" w:color="auto"/>
        <w:left w:val="none" w:sz="0" w:space="0" w:color="auto"/>
        <w:bottom w:val="none" w:sz="0" w:space="0" w:color="auto"/>
        <w:right w:val="none" w:sz="0" w:space="0" w:color="auto"/>
      </w:divBdr>
    </w:div>
    <w:div w:id="602616245">
      <w:bodyDiv w:val="1"/>
      <w:marLeft w:val="0"/>
      <w:marRight w:val="0"/>
      <w:marTop w:val="0"/>
      <w:marBottom w:val="0"/>
      <w:divBdr>
        <w:top w:val="none" w:sz="0" w:space="0" w:color="auto"/>
        <w:left w:val="none" w:sz="0" w:space="0" w:color="auto"/>
        <w:bottom w:val="none" w:sz="0" w:space="0" w:color="auto"/>
        <w:right w:val="none" w:sz="0" w:space="0" w:color="auto"/>
      </w:divBdr>
    </w:div>
    <w:div w:id="631250601">
      <w:bodyDiv w:val="1"/>
      <w:marLeft w:val="0"/>
      <w:marRight w:val="0"/>
      <w:marTop w:val="0"/>
      <w:marBottom w:val="0"/>
      <w:divBdr>
        <w:top w:val="none" w:sz="0" w:space="0" w:color="auto"/>
        <w:left w:val="none" w:sz="0" w:space="0" w:color="auto"/>
        <w:bottom w:val="none" w:sz="0" w:space="0" w:color="auto"/>
        <w:right w:val="none" w:sz="0" w:space="0" w:color="auto"/>
      </w:divBdr>
    </w:div>
    <w:div w:id="631789077">
      <w:bodyDiv w:val="1"/>
      <w:marLeft w:val="0"/>
      <w:marRight w:val="0"/>
      <w:marTop w:val="0"/>
      <w:marBottom w:val="0"/>
      <w:divBdr>
        <w:top w:val="none" w:sz="0" w:space="0" w:color="auto"/>
        <w:left w:val="none" w:sz="0" w:space="0" w:color="auto"/>
        <w:bottom w:val="none" w:sz="0" w:space="0" w:color="auto"/>
        <w:right w:val="none" w:sz="0" w:space="0" w:color="auto"/>
      </w:divBdr>
    </w:div>
    <w:div w:id="631903867">
      <w:bodyDiv w:val="1"/>
      <w:marLeft w:val="0"/>
      <w:marRight w:val="0"/>
      <w:marTop w:val="0"/>
      <w:marBottom w:val="0"/>
      <w:divBdr>
        <w:top w:val="none" w:sz="0" w:space="0" w:color="auto"/>
        <w:left w:val="none" w:sz="0" w:space="0" w:color="auto"/>
        <w:bottom w:val="none" w:sz="0" w:space="0" w:color="auto"/>
        <w:right w:val="none" w:sz="0" w:space="0" w:color="auto"/>
      </w:divBdr>
    </w:div>
    <w:div w:id="633026576">
      <w:bodyDiv w:val="1"/>
      <w:marLeft w:val="0"/>
      <w:marRight w:val="0"/>
      <w:marTop w:val="0"/>
      <w:marBottom w:val="0"/>
      <w:divBdr>
        <w:top w:val="none" w:sz="0" w:space="0" w:color="auto"/>
        <w:left w:val="none" w:sz="0" w:space="0" w:color="auto"/>
        <w:bottom w:val="none" w:sz="0" w:space="0" w:color="auto"/>
        <w:right w:val="none" w:sz="0" w:space="0" w:color="auto"/>
      </w:divBdr>
    </w:div>
    <w:div w:id="641153954">
      <w:bodyDiv w:val="1"/>
      <w:marLeft w:val="0"/>
      <w:marRight w:val="0"/>
      <w:marTop w:val="0"/>
      <w:marBottom w:val="0"/>
      <w:divBdr>
        <w:top w:val="none" w:sz="0" w:space="0" w:color="auto"/>
        <w:left w:val="none" w:sz="0" w:space="0" w:color="auto"/>
        <w:bottom w:val="none" w:sz="0" w:space="0" w:color="auto"/>
        <w:right w:val="none" w:sz="0" w:space="0" w:color="auto"/>
      </w:divBdr>
    </w:div>
    <w:div w:id="655495206">
      <w:bodyDiv w:val="1"/>
      <w:marLeft w:val="0"/>
      <w:marRight w:val="0"/>
      <w:marTop w:val="0"/>
      <w:marBottom w:val="0"/>
      <w:divBdr>
        <w:top w:val="none" w:sz="0" w:space="0" w:color="auto"/>
        <w:left w:val="none" w:sz="0" w:space="0" w:color="auto"/>
        <w:bottom w:val="none" w:sz="0" w:space="0" w:color="auto"/>
        <w:right w:val="none" w:sz="0" w:space="0" w:color="auto"/>
      </w:divBdr>
    </w:div>
    <w:div w:id="663318565">
      <w:bodyDiv w:val="1"/>
      <w:marLeft w:val="0"/>
      <w:marRight w:val="0"/>
      <w:marTop w:val="0"/>
      <w:marBottom w:val="0"/>
      <w:divBdr>
        <w:top w:val="none" w:sz="0" w:space="0" w:color="auto"/>
        <w:left w:val="none" w:sz="0" w:space="0" w:color="auto"/>
        <w:bottom w:val="none" w:sz="0" w:space="0" w:color="auto"/>
        <w:right w:val="none" w:sz="0" w:space="0" w:color="auto"/>
      </w:divBdr>
    </w:div>
    <w:div w:id="739132490">
      <w:bodyDiv w:val="1"/>
      <w:marLeft w:val="0"/>
      <w:marRight w:val="0"/>
      <w:marTop w:val="0"/>
      <w:marBottom w:val="0"/>
      <w:divBdr>
        <w:top w:val="none" w:sz="0" w:space="0" w:color="auto"/>
        <w:left w:val="none" w:sz="0" w:space="0" w:color="auto"/>
        <w:bottom w:val="none" w:sz="0" w:space="0" w:color="auto"/>
        <w:right w:val="none" w:sz="0" w:space="0" w:color="auto"/>
      </w:divBdr>
    </w:div>
    <w:div w:id="739406016">
      <w:bodyDiv w:val="1"/>
      <w:marLeft w:val="0"/>
      <w:marRight w:val="0"/>
      <w:marTop w:val="0"/>
      <w:marBottom w:val="0"/>
      <w:divBdr>
        <w:top w:val="none" w:sz="0" w:space="0" w:color="auto"/>
        <w:left w:val="none" w:sz="0" w:space="0" w:color="auto"/>
        <w:bottom w:val="none" w:sz="0" w:space="0" w:color="auto"/>
        <w:right w:val="none" w:sz="0" w:space="0" w:color="auto"/>
      </w:divBdr>
    </w:div>
    <w:div w:id="748889587">
      <w:bodyDiv w:val="1"/>
      <w:marLeft w:val="0"/>
      <w:marRight w:val="0"/>
      <w:marTop w:val="0"/>
      <w:marBottom w:val="0"/>
      <w:divBdr>
        <w:top w:val="none" w:sz="0" w:space="0" w:color="auto"/>
        <w:left w:val="none" w:sz="0" w:space="0" w:color="auto"/>
        <w:bottom w:val="none" w:sz="0" w:space="0" w:color="auto"/>
        <w:right w:val="none" w:sz="0" w:space="0" w:color="auto"/>
      </w:divBdr>
    </w:div>
    <w:div w:id="759444744">
      <w:bodyDiv w:val="1"/>
      <w:marLeft w:val="0"/>
      <w:marRight w:val="0"/>
      <w:marTop w:val="0"/>
      <w:marBottom w:val="0"/>
      <w:divBdr>
        <w:top w:val="none" w:sz="0" w:space="0" w:color="auto"/>
        <w:left w:val="none" w:sz="0" w:space="0" w:color="auto"/>
        <w:bottom w:val="none" w:sz="0" w:space="0" w:color="auto"/>
        <w:right w:val="none" w:sz="0" w:space="0" w:color="auto"/>
      </w:divBdr>
    </w:div>
    <w:div w:id="785544349">
      <w:bodyDiv w:val="1"/>
      <w:marLeft w:val="0"/>
      <w:marRight w:val="0"/>
      <w:marTop w:val="0"/>
      <w:marBottom w:val="0"/>
      <w:divBdr>
        <w:top w:val="none" w:sz="0" w:space="0" w:color="auto"/>
        <w:left w:val="none" w:sz="0" w:space="0" w:color="auto"/>
        <w:bottom w:val="none" w:sz="0" w:space="0" w:color="auto"/>
        <w:right w:val="none" w:sz="0" w:space="0" w:color="auto"/>
      </w:divBdr>
    </w:div>
    <w:div w:id="789780211">
      <w:bodyDiv w:val="1"/>
      <w:marLeft w:val="0"/>
      <w:marRight w:val="0"/>
      <w:marTop w:val="0"/>
      <w:marBottom w:val="0"/>
      <w:divBdr>
        <w:top w:val="none" w:sz="0" w:space="0" w:color="auto"/>
        <w:left w:val="none" w:sz="0" w:space="0" w:color="auto"/>
        <w:bottom w:val="none" w:sz="0" w:space="0" w:color="auto"/>
        <w:right w:val="none" w:sz="0" w:space="0" w:color="auto"/>
      </w:divBdr>
    </w:div>
    <w:div w:id="795566001">
      <w:bodyDiv w:val="1"/>
      <w:marLeft w:val="0"/>
      <w:marRight w:val="0"/>
      <w:marTop w:val="0"/>
      <w:marBottom w:val="0"/>
      <w:divBdr>
        <w:top w:val="none" w:sz="0" w:space="0" w:color="auto"/>
        <w:left w:val="none" w:sz="0" w:space="0" w:color="auto"/>
        <w:bottom w:val="none" w:sz="0" w:space="0" w:color="auto"/>
        <w:right w:val="none" w:sz="0" w:space="0" w:color="auto"/>
      </w:divBdr>
    </w:div>
    <w:div w:id="799495986">
      <w:bodyDiv w:val="1"/>
      <w:marLeft w:val="0"/>
      <w:marRight w:val="0"/>
      <w:marTop w:val="0"/>
      <w:marBottom w:val="0"/>
      <w:divBdr>
        <w:top w:val="none" w:sz="0" w:space="0" w:color="auto"/>
        <w:left w:val="none" w:sz="0" w:space="0" w:color="auto"/>
        <w:bottom w:val="none" w:sz="0" w:space="0" w:color="auto"/>
        <w:right w:val="none" w:sz="0" w:space="0" w:color="auto"/>
      </w:divBdr>
    </w:div>
    <w:div w:id="816145892">
      <w:bodyDiv w:val="1"/>
      <w:marLeft w:val="0"/>
      <w:marRight w:val="0"/>
      <w:marTop w:val="0"/>
      <w:marBottom w:val="0"/>
      <w:divBdr>
        <w:top w:val="none" w:sz="0" w:space="0" w:color="auto"/>
        <w:left w:val="none" w:sz="0" w:space="0" w:color="auto"/>
        <w:bottom w:val="none" w:sz="0" w:space="0" w:color="auto"/>
        <w:right w:val="none" w:sz="0" w:space="0" w:color="auto"/>
      </w:divBdr>
    </w:div>
    <w:div w:id="823352075">
      <w:bodyDiv w:val="1"/>
      <w:marLeft w:val="0"/>
      <w:marRight w:val="0"/>
      <w:marTop w:val="0"/>
      <w:marBottom w:val="0"/>
      <w:divBdr>
        <w:top w:val="none" w:sz="0" w:space="0" w:color="auto"/>
        <w:left w:val="none" w:sz="0" w:space="0" w:color="auto"/>
        <w:bottom w:val="none" w:sz="0" w:space="0" w:color="auto"/>
        <w:right w:val="none" w:sz="0" w:space="0" w:color="auto"/>
      </w:divBdr>
    </w:div>
    <w:div w:id="841311733">
      <w:bodyDiv w:val="1"/>
      <w:marLeft w:val="0"/>
      <w:marRight w:val="0"/>
      <w:marTop w:val="0"/>
      <w:marBottom w:val="0"/>
      <w:divBdr>
        <w:top w:val="none" w:sz="0" w:space="0" w:color="auto"/>
        <w:left w:val="none" w:sz="0" w:space="0" w:color="auto"/>
        <w:bottom w:val="none" w:sz="0" w:space="0" w:color="auto"/>
        <w:right w:val="none" w:sz="0" w:space="0" w:color="auto"/>
      </w:divBdr>
    </w:div>
    <w:div w:id="855074251">
      <w:bodyDiv w:val="1"/>
      <w:marLeft w:val="0"/>
      <w:marRight w:val="0"/>
      <w:marTop w:val="0"/>
      <w:marBottom w:val="0"/>
      <w:divBdr>
        <w:top w:val="none" w:sz="0" w:space="0" w:color="auto"/>
        <w:left w:val="none" w:sz="0" w:space="0" w:color="auto"/>
        <w:bottom w:val="none" w:sz="0" w:space="0" w:color="auto"/>
        <w:right w:val="none" w:sz="0" w:space="0" w:color="auto"/>
      </w:divBdr>
    </w:div>
    <w:div w:id="855196538">
      <w:bodyDiv w:val="1"/>
      <w:marLeft w:val="0"/>
      <w:marRight w:val="0"/>
      <w:marTop w:val="0"/>
      <w:marBottom w:val="0"/>
      <w:divBdr>
        <w:top w:val="none" w:sz="0" w:space="0" w:color="auto"/>
        <w:left w:val="none" w:sz="0" w:space="0" w:color="auto"/>
        <w:bottom w:val="none" w:sz="0" w:space="0" w:color="auto"/>
        <w:right w:val="none" w:sz="0" w:space="0" w:color="auto"/>
      </w:divBdr>
    </w:div>
    <w:div w:id="865482242">
      <w:bodyDiv w:val="1"/>
      <w:marLeft w:val="0"/>
      <w:marRight w:val="0"/>
      <w:marTop w:val="0"/>
      <w:marBottom w:val="0"/>
      <w:divBdr>
        <w:top w:val="none" w:sz="0" w:space="0" w:color="auto"/>
        <w:left w:val="none" w:sz="0" w:space="0" w:color="auto"/>
        <w:bottom w:val="none" w:sz="0" w:space="0" w:color="auto"/>
        <w:right w:val="none" w:sz="0" w:space="0" w:color="auto"/>
      </w:divBdr>
    </w:div>
    <w:div w:id="872110187">
      <w:bodyDiv w:val="1"/>
      <w:marLeft w:val="0"/>
      <w:marRight w:val="0"/>
      <w:marTop w:val="0"/>
      <w:marBottom w:val="0"/>
      <w:divBdr>
        <w:top w:val="none" w:sz="0" w:space="0" w:color="auto"/>
        <w:left w:val="none" w:sz="0" w:space="0" w:color="auto"/>
        <w:bottom w:val="none" w:sz="0" w:space="0" w:color="auto"/>
        <w:right w:val="none" w:sz="0" w:space="0" w:color="auto"/>
      </w:divBdr>
    </w:div>
    <w:div w:id="884147595">
      <w:bodyDiv w:val="1"/>
      <w:marLeft w:val="0"/>
      <w:marRight w:val="0"/>
      <w:marTop w:val="0"/>
      <w:marBottom w:val="0"/>
      <w:divBdr>
        <w:top w:val="none" w:sz="0" w:space="0" w:color="auto"/>
        <w:left w:val="none" w:sz="0" w:space="0" w:color="auto"/>
        <w:bottom w:val="none" w:sz="0" w:space="0" w:color="auto"/>
        <w:right w:val="none" w:sz="0" w:space="0" w:color="auto"/>
      </w:divBdr>
    </w:div>
    <w:div w:id="886792544">
      <w:bodyDiv w:val="1"/>
      <w:marLeft w:val="0"/>
      <w:marRight w:val="0"/>
      <w:marTop w:val="0"/>
      <w:marBottom w:val="0"/>
      <w:divBdr>
        <w:top w:val="none" w:sz="0" w:space="0" w:color="auto"/>
        <w:left w:val="none" w:sz="0" w:space="0" w:color="auto"/>
        <w:bottom w:val="none" w:sz="0" w:space="0" w:color="auto"/>
        <w:right w:val="none" w:sz="0" w:space="0" w:color="auto"/>
      </w:divBdr>
    </w:div>
    <w:div w:id="912857898">
      <w:bodyDiv w:val="1"/>
      <w:marLeft w:val="0"/>
      <w:marRight w:val="0"/>
      <w:marTop w:val="0"/>
      <w:marBottom w:val="0"/>
      <w:divBdr>
        <w:top w:val="none" w:sz="0" w:space="0" w:color="auto"/>
        <w:left w:val="none" w:sz="0" w:space="0" w:color="auto"/>
        <w:bottom w:val="none" w:sz="0" w:space="0" w:color="auto"/>
        <w:right w:val="none" w:sz="0" w:space="0" w:color="auto"/>
      </w:divBdr>
    </w:div>
    <w:div w:id="920482369">
      <w:bodyDiv w:val="1"/>
      <w:marLeft w:val="0"/>
      <w:marRight w:val="0"/>
      <w:marTop w:val="0"/>
      <w:marBottom w:val="0"/>
      <w:divBdr>
        <w:top w:val="none" w:sz="0" w:space="0" w:color="auto"/>
        <w:left w:val="none" w:sz="0" w:space="0" w:color="auto"/>
        <w:bottom w:val="none" w:sz="0" w:space="0" w:color="auto"/>
        <w:right w:val="none" w:sz="0" w:space="0" w:color="auto"/>
      </w:divBdr>
    </w:div>
    <w:div w:id="949318137">
      <w:bodyDiv w:val="1"/>
      <w:marLeft w:val="0"/>
      <w:marRight w:val="0"/>
      <w:marTop w:val="0"/>
      <w:marBottom w:val="0"/>
      <w:divBdr>
        <w:top w:val="none" w:sz="0" w:space="0" w:color="auto"/>
        <w:left w:val="none" w:sz="0" w:space="0" w:color="auto"/>
        <w:bottom w:val="none" w:sz="0" w:space="0" w:color="auto"/>
        <w:right w:val="none" w:sz="0" w:space="0" w:color="auto"/>
      </w:divBdr>
    </w:div>
    <w:div w:id="953101080">
      <w:bodyDiv w:val="1"/>
      <w:marLeft w:val="0"/>
      <w:marRight w:val="0"/>
      <w:marTop w:val="0"/>
      <w:marBottom w:val="0"/>
      <w:divBdr>
        <w:top w:val="none" w:sz="0" w:space="0" w:color="auto"/>
        <w:left w:val="none" w:sz="0" w:space="0" w:color="auto"/>
        <w:bottom w:val="none" w:sz="0" w:space="0" w:color="auto"/>
        <w:right w:val="none" w:sz="0" w:space="0" w:color="auto"/>
      </w:divBdr>
    </w:div>
    <w:div w:id="958413272">
      <w:bodyDiv w:val="1"/>
      <w:marLeft w:val="0"/>
      <w:marRight w:val="0"/>
      <w:marTop w:val="0"/>
      <w:marBottom w:val="0"/>
      <w:divBdr>
        <w:top w:val="none" w:sz="0" w:space="0" w:color="auto"/>
        <w:left w:val="none" w:sz="0" w:space="0" w:color="auto"/>
        <w:bottom w:val="none" w:sz="0" w:space="0" w:color="auto"/>
        <w:right w:val="none" w:sz="0" w:space="0" w:color="auto"/>
      </w:divBdr>
    </w:div>
    <w:div w:id="961880012">
      <w:bodyDiv w:val="1"/>
      <w:marLeft w:val="0"/>
      <w:marRight w:val="0"/>
      <w:marTop w:val="0"/>
      <w:marBottom w:val="0"/>
      <w:divBdr>
        <w:top w:val="none" w:sz="0" w:space="0" w:color="auto"/>
        <w:left w:val="none" w:sz="0" w:space="0" w:color="auto"/>
        <w:bottom w:val="none" w:sz="0" w:space="0" w:color="auto"/>
        <w:right w:val="none" w:sz="0" w:space="0" w:color="auto"/>
      </w:divBdr>
    </w:div>
    <w:div w:id="964696766">
      <w:bodyDiv w:val="1"/>
      <w:marLeft w:val="0"/>
      <w:marRight w:val="0"/>
      <w:marTop w:val="0"/>
      <w:marBottom w:val="0"/>
      <w:divBdr>
        <w:top w:val="none" w:sz="0" w:space="0" w:color="auto"/>
        <w:left w:val="none" w:sz="0" w:space="0" w:color="auto"/>
        <w:bottom w:val="none" w:sz="0" w:space="0" w:color="auto"/>
        <w:right w:val="none" w:sz="0" w:space="0" w:color="auto"/>
      </w:divBdr>
    </w:div>
    <w:div w:id="968821290">
      <w:bodyDiv w:val="1"/>
      <w:marLeft w:val="0"/>
      <w:marRight w:val="0"/>
      <w:marTop w:val="0"/>
      <w:marBottom w:val="0"/>
      <w:divBdr>
        <w:top w:val="none" w:sz="0" w:space="0" w:color="auto"/>
        <w:left w:val="none" w:sz="0" w:space="0" w:color="auto"/>
        <w:bottom w:val="none" w:sz="0" w:space="0" w:color="auto"/>
        <w:right w:val="none" w:sz="0" w:space="0" w:color="auto"/>
      </w:divBdr>
    </w:div>
    <w:div w:id="982394224">
      <w:bodyDiv w:val="1"/>
      <w:marLeft w:val="0"/>
      <w:marRight w:val="0"/>
      <w:marTop w:val="0"/>
      <w:marBottom w:val="0"/>
      <w:divBdr>
        <w:top w:val="none" w:sz="0" w:space="0" w:color="auto"/>
        <w:left w:val="none" w:sz="0" w:space="0" w:color="auto"/>
        <w:bottom w:val="none" w:sz="0" w:space="0" w:color="auto"/>
        <w:right w:val="none" w:sz="0" w:space="0" w:color="auto"/>
      </w:divBdr>
    </w:div>
    <w:div w:id="1060325832">
      <w:bodyDiv w:val="1"/>
      <w:marLeft w:val="0"/>
      <w:marRight w:val="0"/>
      <w:marTop w:val="0"/>
      <w:marBottom w:val="0"/>
      <w:divBdr>
        <w:top w:val="none" w:sz="0" w:space="0" w:color="auto"/>
        <w:left w:val="none" w:sz="0" w:space="0" w:color="auto"/>
        <w:bottom w:val="none" w:sz="0" w:space="0" w:color="auto"/>
        <w:right w:val="none" w:sz="0" w:space="0" w:color="auto"/>
      </w:divBdr>
    </w:div>
    <w:div w:id="1067920182">
      <w:bodyDiv w:val="1"/>
      <w:marLeft w:val="0"/>
      <w:marRight w:val="0"/>
      <w:marTop w:val="0"/>
      <w:marBottom w:val="0"/>
      <w:divBdr>
        <w:top w:val="none" w:sz="0" w:space="0" w:color="auto"/>
        <w:left w:val="none" w:sz="0" w:space="0" w:color="auto"/>
        <w:bottom w:val="none" w:sz="0" w:space="0" w:color="auto"/>
        <w:right w:val="none" w:sz="0" w:space="0" w:color="auto"/>
      </w:divBdr>
    </w:div>
    <w:div w:id="1077901782">
      <w:bodyDiv w:val="1"/>
      <w:marLeft w:val="0"/>
      <w:marRight w:val="0"/>
      <w:marTop w:val="0"/>
      <w:marBottom w:val="0"/>
      <w:divBdr>
        <w:top w:val="none" w:sz="0" w:space="0" w:color="auto"/>
        <w:left w:val="none" w:sz="0" w:space="0" w:color="auto"/>
        <w:bottom w:val="none" w:sz="0" w:space="0" w:color="auto"/>
        <w:right w:val="none" w:sz="0" w:space="0" w:color="auto"/>
      </w:divBdr>
    </w:div>
    <w:div w:id="1083256400">
      <w:bodyDiv w:val="1"/>
      <w:marLeft w:val="0"/>
      <w:marRight w:val="0"/>
      <w:marTop w:val="0"/>
      <w:marBottom w:val="0"/>
      <w:divBdr>
        <w:top w:val="none" w:sz="0" w:space="0" w:color="auto"/>
        <w:left w:val="none" w:sz="0" w:space="0" w:color="auto"/>
        <w:bottom w:val="none" w:sz="0" w:space="0" w:color="auto"/>
        <w:right w:val="none" w:sz="0" w:space="0" w:color="auto"/>
      </w:divBdr>
    </w:div>
    <w:div w:id="1101339317">
      <w:bodyDiv w:val="1"/>
      <w:marLeft w:val="0"/>
      <w:marRight w:val="0"/>
      <w:marTop w:val="0"/>
      <w:marBottom w:val="0"/>
      <w:divBdr>
        <w:top w:val="none" w:sz="0" w:space="0" w:color="auto"/>
        <w:left w:val="none" w:sz="0" w:space="0" w:color="auto"/>
        <w:bottom w:val="none" w:sz="0" w:space="0" w:color="auto"/>
        <w:right w:val="none" w:sz="0" w:space="0" w:color="auto"/>
      </w:divBdr>
    </w:div>
    <w:div w:id="1103578167">
      <w:bodyDiv w:val="1"/>
      <w:marLeft w:val="0"/>
      <w:marRight w:val="0"/>
      <w:marTop w:val="0"/>
      <w:marBottom w:val="0"/>
      <w:divBdr>
        <w:top w:val="none" w:sz="0" w:space="0" w:color="auto"/>
        <w:left w:val="none" w:sz="0" w:space="0" w:color="auto"/>
        <w:bottom w:val="none" w:sz="0" w:space="0" w:color="auto"/>
        <w:right w:val="none" w:sz="0" w:space="0" w:color="auto"/>
      </w:divBdr>
    </w:div>
    <w:div w:id="1109005811">
      <w:bodyDiv w:val="1"/>
      <w:marLeft w:val="0"/>
      <w:marRight w:val="0"/>
      <w:marTop w:val="0"/>
      <w:marBottom w:val="0"/>
      <w:divBdr>
        <w:top w:val="none" w:sz="0" w:space="0" w:color="auto"/>
        <w:left w:val="none" w:sz="0" w:space="0" w:color="auto"/>
        <w:bottom w:val="none" w:sz="0" w:space="0" w:color="auto"/>
        <w:right w:val="none" w:sz="0" w:space="0" w:color="auto"/>
      </w:divBdr>
    </w:div>
    <w:div w:id="1117021164">
      <w:bodyDiv w:val="1"/>
      <w:marLeft w:val="0"/>
      <w:marRight w:val="0"/>
      <w:marTop w:val="0"/>
      <w:marBottom w:val="0"/>
      <w:divBdr>
        <w:top w:val="none" w:sz="0" w:space="0" w:color="auto"/>
        <w:left w:val="none" w:sz="0" w:space="0" w:color="auto"/>
        <w:bottom w:val="none" w:sz="0" w:space="0" w:color="auto"/>
        <w:right w:val="none" w:sz="0" w:space="0" w:color="auto"/>
      </w:divBdr>
    </w:div>
    <w:div w:id="1118916611">
      <w:bodyDiv w:val="1"/>
      <w:marLeft w:val="0"/>
      <w:marRight w:val="0"/>
      <w:marTop w:val="0"/>
      <w:marBottom w:val="0"/>
      <w:divBdr>
        <w:top w:val="none" w:sz="0" w:space="0" w:color="auto"/>
        <w:left w:val="none" w:sz="0" w:space="0" w:color="auto"/>
        <w:bottom w:val="none" w:sz="0" w:space="0" w:color="auto"/>
        <w:right w:val="none" w:sz="0" w:space="0" w:color="auto"/>
      </w:divBdr>
    </w:div>
    <w:div w:id="1153109895">
      <w:bodyDiv w:val="1"/>
      <w:marLeft w:val="0"/>
      <w:marRight w:val="0"/>
      <w:marTop w:val="0"/>
      <w:marBottom w:val="0"/>
      <w:divBdr>
        <w:top w:val="none" w:sz="0" w:space="0" w:color="auto"/>
        <w:left w:val="none" w:sz="0" w:space="0" w:color="auto"/>
        <w:bottom w:val="none" w:sz="0" w:space="0" w:color="auto"/>
        <w:right w:val="none" w:sz="0" w:space="0" w:color="auto"/>
      </w:divBdr>
    </w:div>
    <w:div w:id="1162887024">
      <w:bodyDiv w:val="1"/>
      <w:marLeft w:val="0"/>
      <w:marRight w:val="0"/>
      <w:marTop w:val="0"/>
      <w:marBottom w:val="0"/>
      <w:divBdr>
        <w:top w:val="none" w:sz="0" w:space="0" w:color="auto"/>
        <w:left w:val="none" w:sz="0" w:space="0" w:color="auto"/>
        <w:bottom w:val="none" w:sz="0" w:space="0" w:color="auto"/>
        <w:right w:val="none" w:sz="0" w:space="0" w:color="auto"/>
      </w:divBdr>
    </w:div>
    <w:div w:id="1165710010">
      <w:bodyDiv w:val="1"/>
      <w:marLeft w:val="0"/>
      <w:marRight w:val="0"/>
      <w:marTop w:val="0"/>
      <w:marBottom w:val="0"/>
      <w:divBdr>
        <w:top w:val="none" w:sz="0" w:space="0" w:color="auto"/>
        <w:left w:val="none" w:sz="0" w:space="0" w:color="auto"/>
        <w:bottom w:val="none" w:sz="0" w:space="0" w:color="auto"/>
        <w:right w:val="none" w:sz="0" w:space="0" w:color="auto"/>
      </w:divBdr>
    </w:div>
    <w:div w:id="1187251305">
      <w:bodyDiv w:val="1"/>
      <w:marLeft w:val="0"/>
      <w:marRight w:val="0"/>
      <w:marTop w:val="0"/>
      <w:marBottom w:val="0"/>
      <w:divBdr>
        <w:top w:val="none" w:sz="0" w:space="0" w:color="auto"/>
        <w:left w:val="none" w:sz="0" w:space="0" w:color="auto"/>
        <w:bottom w:val="none" w:sz="0" w:space="0" w:color="auto"/>
        <w:right w:val="none" w:sz="0" w:space="0" w:color="auto"/>
      </w:divBdr>
    </w:div>
    <w:div w:id="1193420220">
      <w:bodyDiv w:val="1"/>
      <w:marLeft w:val="0"/>
      <w:marRight w:val="0"/>
      <w:marTop w:val="0"/>
      <w:marBottom w:val="0"/>
      <w:divBdr>
        <w:top w:val="none" w:sz="0" w:space="0" w:color="auto"/>
        <w:left w:val="none" w:sz="0" w:space="0" w:color="auto"/>
        <w:bottom w:val="none" w:sz="0" w:space="0" w:color="auto"/>
        <w:right w:val="none" w:sz="0" w:space="0" w:color="auto"/>
      </w:divBdr>
    </w:div>
    <w:div w:id="1209996635">
      <w:bodyDiv w:val="1"/>
      <w:marLeft w:val="0"/>
      <w:marRight w:val="0"/>
      <w:marTop w:val="0"/>
      <w:marBottom w:val="0"/>
      <w:divBdr>
        <w:top w:val="none" w:sz="0" w:space="0" w:color="auto"/>
        <w:left w:val="none" w:sz="0" w:space="0" w:color="auto"/>
        <w:bottom w:val="none" w:sz="0" w:space="0" w:color="auto"/>
        <w:right w:val="none" w:sz="0" w:space="0" w:color="auto"/>
      </w:divBdr>
    </w:div>
    <w:div w:id="1224372284">
      <w:bodyDiv w:val="1"/>
      <w:marLeft w:val="0"/>
      <w:marRight w:val="0"/>
      <w:marTop w:val="0"/>
      <w:marBottom w:val="0"/>
      <w:divBdr>
        <w:top w:val="none" w:sz="0" w:space="0" w:color="auto"/>
        <w:left w:val="none" w:sz="0" w:space="0" w:color="auto"/>
        <w:bottom w:val="none" w:sz="0" w:space="0" w:color="auto"/>
        <w:right w:val="none" w:sz="0" w:space="0" w:color="auto"/>
      </w:divBdr>
    </w:div>
    <w:div w:id="1235159986">
      <w:bodyDiv w:val="1"/>
      <w:marLeft w:val="0"/>
      <w:marRight w:val="0"/>
      <w:marTop w:val="0"/>
      <w:marBottom w:val="0"/>
      <w:divBdr>
        <w:top w:val="none" w:sz="0" w:space="0" w:color="auto"/>
        <w:left w:val="none" w:sz="0" w:space="0" w:color="auto"/>
        <w:bottom w:val="none" w:sz="0" w:space="0" w:color="auto"/>
        <w:right w:val="none" w:sz="0" w:space="0" w:color="auto"/>
      </w:divBdr>
    </w:div>
    <w:div w:id="1236478532">
      <w:bodyDiv w:val="1"/>
      <w:marLeft w:val="0"/>
      <w:marRight w:val="0"/>
      <w:marTop w:val="0"/>
      <w:marBottom w:val="0"/>
      <w:divBdr>
        <w:top w:val="none" w:sz="0" w:space="0" w:color="auto"/>
        <w:left w:val="none" w:sz="0" w:space="0" w:color="auto"/>
        <w:bottom w:val="none" w:sz="0" w:space="0" w:color="auto"/>
        <w:right w:val="none" w:sz="0" w:space="0" w:color="auto"/>
      </w:divBdr>
    </w:div>
    <w:div w:id="1266616499">
      <w:bodyDiv w:val="1"/>
      <w:marLeft w:val="0"/>
      <w:marRight w:val="0"/>
      <w:marTop w:val="0"/>
      <w:marBottom w:val="0"/>
      <w:divBdr>
        <w:top w:val="none" w:sz="0" w:space="0" w:color="auto"/>
        <w:left w:val="none" w:sz="0" w:space="0" w:color="auto"/>
        <w:bottom w:val="none" w:sz="0" w:space="0" w:color="auto"/>
        <w:right w:val="none" w:sz="0" w:space="0" w:color="auto"/>
      </w:divBdr>
    </w:div>
    <w:div w:id="1274940694">
      <w:bodyDiv w:val="1"/>
      <w:marLeft w:val="0"/>
      <w:marRight w:val="0"/>
      <w:marTop w:val="0"/>
      <w:marBottom w:val="0"/>
      <w:divBdr>
        <w:top w:val="none" w:sz="0" w:space="0" w:color="auto"/>
        <w:left w:val="none" w:sz="0" w:space="0" w:color="auto"/>
        <w:bottom w:val="none" w:sz="0" w:space="0" w:color="auto"/>
        <w:right w:val="none" w:sz="0" w:space="0" w:color="auto"/>
      </w:divBdr>
    </w:div>
    <w:div w:id="1286959642">
      <w:bodyDiv w:val="1"/>
      <w:marLeft w:val="0"/>
      <w:marRight w:val="0"/>
      <w:marTop w:val="0"/>
      <w:marBottom w:val="0"/>
      <w:divBdr>
        <w:top w:val="none" w:sz="0" w:space="0" w:color="auto"/>
        <w:left w:val="none" w:sz="0" w:space="0" w:color="auto"/>
        <w:bottom w:val="none" w:sz="0" w:space="0" w:color="auto"/>
        <w:right w:val="none" w:sz="0" w:space="0" w:color="auto"/>
      </w:divBdr>
    </w:div>
    <w:div w:id="1290042152">
      <w:bodyDiv w:val="1"/>
      <w:marLeft w:val="0"/>
      <w:marRight w:val="0"/>
      <w:marTop w:val="0"/>
      <w:marBottom w:val="0"/>
      <w:divBdr>
        <w:top w:val="none" w:sz="0" w:space="0" w:color="auto"/>
        <w:left w:val="none" w:sz="0" w:space="0" w:color="auto"/>
        <w:bottom w:val="none" w:sz="0" w:space="0" w:color="auto"/>
        <w:right w:val="none" w:sz="0" w:space="0" w:color="auto"/>
      </w:divBdr>
    </w:div>
    <w:div w:id="1342048373">
      <w:bodyDiv w:val="1"/>
      <w:marLeft w:val="0"/>
      <w:marRight w:val="0"/>
      <w:marTop w:val="0"/>
      <w:marBottom w:val="0"/>
      <w:divBdr>
        <w:top w:val="none" w:sz="0" w:space="0" w:color="auto"/>
        <w:left w:val="none" w:sz="0" w:space="0" w:color="auto"/>
        <w:bottom w:val="none" w:sz="0" w:space="0" w:color="auto"/>
        <w:right w:val="none" w:sz="0" w:space="0" w:color="auto"/>
      </w:divBdr>
    </w:div>
    <w:div w:id="1343900198">
      <w:bodyDiv w:val="1"/>
      <w:marLeft w:val="0"/>
      <w:marRight w:val="0"/>
      <w:marTop w:val="0"/>
      <w:marBottom w:val="0"/>
      <w:divBdr>
        <w:top w:val="none" w:sz="0" w:space="0" w:color="auto"/>
        <w:left w:val="none" w:sz="0" w:space="0" w:color="auto"/>
        <w:bottom w:val="none" w:sz="0" w:space="0" w:color="auto"/>
        <w:right w:val="none" w:sz="0" w:space="0" w:color="auto"/>
      </w:divBdr>
    </w:div>
    <w:div w:id="1344625280">
      <w:bodyDiv w:val="1"/>
      <w:marLeft w:val="0"/>
      <w:marRight w:val="0"/>
      <w:marTop w:val="0"/>
      <w:marBottom w:val="0"/>
      <w:divBdr>
        <w:top w:val="none" w:sz="0" w:space="0" w:color="auto"/>
        <w:left w:val="none" w:sz="0" w:space="0" w:color="auto"/>
        <w:bottom w:val="none" w:sz="0" w:space="0" w:color="auto"/>
        <w:right w:val="none" w:sz="0" w:space="0" w:color="auto"/>
      </w:divBdr>
    </w:div>
    <w:div w:id="1351567598">
      <w:bodyDiv w:val="1"/>
      <w:marLeft w:val="0"/>
      <w:marRight w:val="0"/>
      <w:marTop w:val="0"/>
      <w:marBottom w:val="0"/>
      <w:divBdr>
        <w:top w:val="none" w:sz="0" w:space="0" w:color="auto"/>
        <w:left w:val="none" w:sz="0" w:space="0" w:color="auto"/>
        <w:bottom w:val="none" w:sz="0" w:space="0" w:color="auto"/>
        <w:right w:val="none" w:sz="0" w:space="0" w:color="auto"/>
      </w:divBdr>
    </w:div>
    <w:div w:id="1355841251">
      <w:bodyDiv w:val="1"/>
      <w:marLeft w:val="0"/>
      <w:marRight w:val="0"/>
      <w:marTop w:val="0"/>
      <w:marBottom w:val="0"/>
      <w:divBdr>
        <w:top w:val="none" w:sz="0" w:space="0" w:color="auto"/>
        <w:left w:val="none" w:sz="0" w:space="0" w:color="auto"/>
        <w:bottom w:val="none" w:sz="0" w:space="0" w:color="auto"/>
        <w:right w:val="none" w:sz="0" w:space="0" w:color="auto"/>
      </w:divBdr>
    </w:div>
    <w:div w:id="1372805087">
      <w:bodyDiv w:val="1"/>
      <w:marLeft w:val="0"/>
      <w:marRight w:val="0"/>
      <w:marTop w:val="0"/>
      <w:marBottom w:val="0"/>
      <w:divBdr>
        <w:top w:val="none" w:sz="0" w:space="0" w:color="auto"/>
        <w:left w:val="none" w:sz="0" w:space="0" w:color="auto"/>
        <w:bottom w:val="none" w:sz="0" w:space="0" w:color="auto"/>
        <w:right w:val="none" w:sz="0" w:space="0" w:color="auto"/>
      </w:divBdr>
    </w:div>
    <w:div w:id="1378890230">
      <w:bodyDiv w:val="1"/>
      <w:marLeft w:val="0"/>
      <w:marRight w:val="0"/>
      <w:marTop w:val="0"/>
      <w:marBottom w:val="0"/>
      <w:divBdr>
        <w:top w:val="none" w:sz="0" w:space="0" w:color="auto"/>
        <w:left w:val="none" w:sz="0" w:space="0" w:color="auto"/>
        <w:bottom w:val="none" w:sz="0" w:space="0" w:color="auto"/>
        <w:right w:val="none" w:sz="0" w:space="0" w:color="auto"/>
      </w:divBdr>
    </w:div>
    <w:div w:id="1394624058">
      <w:bodyDiv w:val="1"/>
      <w:marLeft w:val="0"/>
      <w:marRight w:val="0"/>
      <w:marTop w:val="0"/>
      <w:marBottom w:val="0"/>
      <w:divBdr>
        <w:top w:val="none" w:sz="0" w:space="0" w:color="auto"/>
        <w:left w:val="none" w:sz="0" w:space="0" w:color="auto"/>
        <w:bottom w:val="none" w:sz="0" w:space="0" w:color="auto"/>
        <w:right w:val="none" w:sz="0" w:space="0" w:color="auto"/>
      </w:divBdr>
    </w:div>
    <w:div w:id="1421290674">
      <w:bodyDiv w:val="1"/>
      <w:marLeft w:val="0"/>
      <w:marRight w:val="0"/>
      <w:marTop w:val="0"/>
      <w:marBottom w:val="0"/>
      <w:divBdr>
        <w:top w:val="none" w:sz="0" w:space="0" w:color="auto"/>
        <w:left w:val="none" w:sz="0" w:space="0" w:color="auto"/>
        <w:bottom w:val="none" w:sz="0" w:space="0" w:color="auto"/>
        <w:right w:val="none" w:sz="0" w:space="0" w:color="auto"/>
      </w:divBdr>
    </w:div>
    <w:div w:id="1440561578">
      <w:bodyDiv w:val="1"/>
      <w:marLeft w:val="0"/>
      <w:marRight w:val="0"/>
      <w:marTop w:val="0"/>
      <w:marBottom w:val="0"/>
      <w:divBdr>
        <w:top w:val="none" w:sz="0" w:space="0" w:color="auto"/>
        <w:left w:val="none" w:sz="0" w:space="0" w:color="auto"/>
        <w:bottom w:val="none" w:sz="0" w:space="0" w:color="auto"/>
        <w:right w:val="none" w:sz="0" w:space="0" w:color="auto"/>
      </w:divBdr>
    </w:div>
    <w:div w:id="1446074467">
      <w:bodyDiv w:val="1"/>
      <w:marLeft w:val="0"/>
      <w:marRight w:val="0"/>
      <w:marTop w:val="0"/>
      <w:marBottom w:val="0"/>
      <w:divBdr>
        <w:top w:val="none" w:sz="0" w:space="0" w:color="auto"/>
        <w:left w:val="none" w:sz="0" w:space="0" w:color="auto"/>
        <w:bottom w:val="none" w:sz="0" w:space="0" w:color="auto"/>
        <w:right w:val="none" w:sz="0" w:space="0" w:color="auto"/>
      </w:divBdr>
    </w:div>
    <w:div w:id="1480925622">
      <w:bodyDiv w:val="1"/>
      <w:marLeft w:val="0"/>
      <w:marRight w:val="0"/>
      <w:marTop w:val="0"/>
      <w:marBottom w:val="0"/>
      <w:divBdr>
        <w:top w:val="none" w:sz="0" w:space="0" w:color="auto"/>
        <w:left w:val="none" w:sz="0" w:space="0" w:color="auto"/>
        <w:bottom w:val="none" w:sz="0" w:space="0" w:color="auto"/>
        <w:right w:val="none" w:sz="0" w:space="0" w:color="auto"/>
      </w:divBdr>
    </w:div>
    <w:div w:id="1489595455">
      <w:bodyDiv w:val="1"/>
      <w:marLeft w:val="0"/>
      <w:marRight w:val="0"/>
      <w:marTop w:val="0"/>
      <w:marBottom w:val="0"/>
      <w:divBdr>
        <w:top w:val="none" w:sz="0" w:space="0" w:color="auto"/>
        <w:left w:val="none" w:sz="0" w:space="0" w:color="auto"/>
        <w:bottom w:val="none" w:sz="0" w:space="0" w:color="auto"/>
        <w:right w:val="none" w:sz="0" w:space="0" w:color="auto"/>
      </w:divBdr>
    </w:div>
    <w:div w:id="1491797605">
      <w:bodyDiv w:val="1"/>
      <w:marLeft w:val="0"/>
      <w:marRight w:val="0"/>
      <w:marTop w:val="0"/>
      <w:marBottom w:val="0"/>
      <w:divBdr>
        <w:top w:val="none" w:sz="0" w:space="0" w:color="auto"/>
        <w:left w:val="none" w:sz="0" w:space="0" w:color="auto"/>
        <w:bottom w:val="none" w:sz="0" w:space="0" w:color="auto"/>
        <w:right w:val="none" w:sz="0" w:space="0" w:color="auto"/>
      </w:divBdr>
    </w:div>
    <w:div w:id="1499225738">
      <w:bodyDiv w:val="1"/>
      <w:marLeft w:val="0"/>
      <w:marRight w:val="0"/>
      <w:marTop w:val="0"/>
      <w:marBottom w:val="0"/>
      <w:divBdr>
        <w:top w:val="none" w:sz="0" w:space="0" w:color="auto"/>
        <w:left w:val="none" w:sz="0" w:space="0" w:color="auto"/>
        <w:bottom w:val="none" w:sz="0" w:space="0" w:color="auto"/>
        <w:right w:val="none" w:sz="0" w:space="0" w:color="auto"/>
      </w:divBdr>
    </w:div>
    <w:div w:id="1504933102">
      <w:bodyDiv w:val="1"/>
      <w:marLeft w:val="0"/>
      <w:marRight w:val="0"/>
      <w:marTop w:val="0"/>
      <w:marBottom w:val="0"/>
      <w:divBdr>
        <w:top w:val="none" w:sz="0" w:space="0" w:color="auto"/>
        <w:left w:val="none" w:sz="0" w:space="0" w:color="auto"/>
        <w:bottom w:val="none" w:sz="0" w:space="0" w:color="auto"/>
        <w:right w:val="none" w:sz="0" w:space="0" w:color="auto"/>
      </w:divBdr>
    </w:div>
    <w:div w:id="1527255926">
      <w:bodyDiv w:val="1"/>
      <w:marLeft w:val="0"/>
      <w:marRight w:val="0"/>
      <w:marTop w:val="0"/>
      <w:marBottom w:val="0"/>
      <w:divBdr>
        <w:top w:val="none" w:sz="0" w:space="0" w:color="auto"/>
        <w:left w:val="none" w:sz="0" w:space="0" w:color="auto"/>
        <w:bottom w:val="none" w:sz="0" w:space="0" w:color="auto"/>
        <w:right w:val="none" w:sz="0" w:space="0" w:color="auto"/>
      </w:divBdr>
    </w:div>
    <w:div w:id="1558474757">
      <w:bodyDiv w:val="1"/>
      <w:marLeft w:val="0"/>
      <w:marRight w:val="0"/>
      <w:marTop w:val="0"/>
      <w:marBottom w:val="0"/>
      <w:divBdr>
        <w:top w:val="none" w:sz="0" w:space="0" w:color="auto"/>
        <w:left w:val="none" w:sz="0" w:space="0" w:color="auto"/>
        <w:bottom w:val="none" w:sz="0" w:space="0" w:color="auto"/>
        <w:right w:val="none" w:sz="0" w:space="0" w:color="auto"/>
      </w:divBdr>
    </w:div>
    <w:div w:id="1574660211">
      <w:bodyDiv w:val="1"/>
      <w:marLeft w:val="0"/>
      <w:marRight w:val="0"/>
      <w:marTop w:val="0"/>
      <w:marBottom w:val="0"/>
      <w:divBdr>
        <w:top w:val="none" w:sz="0" w:space="0" w:color="auto"/>
        <w:left w:val="none" w:sz="0" w:space="0" w:color="auto"/>
        <w:bottom w:val="none" w:sz="0" w:space="0" w:color="auto"/>
        <w:right w:val="none" w:sz="0" w:space="0" w:color="auto"/>
      </w:divBdr>
    </w:div>
    <w:div w:id="1585382152">
      <w:bodyDiv w:val="1"/>
      <w:marLeft w:val="0"/>
      <w:marRight w:val="0"/>
      <w:marTop w:val="0"/>
      <w:marBottom w:val="0"/>
      <w:divBdr>
        <w:top w:val="none" w:sz="0" w:space="0" w:color="auto"/>
        <w:left w:val="none" w:sz="0" w:space="0" w:color="auto"/>
        <w:bottom w:val="none" w:sz="0" w:space="0" w:color="auto"/>
        <w:right w:val="none" w:sz="0" w:space="0" w:color="auto"/>
      </w:divBdr>
    </w:div>
    <w:div w:id="1587222811">
      <w:bodyDiv w:val="1"/>
      <w:marLeft w:val="0"/>
      <w:marRight w:val="0"/>
      <w:marTop w:val="0"/>
      <w:marBottom w:val="0"/>
      <w:divBdr>
        <w:top w:val="none" w:sz="0" w:space="0" w:color="auto"/>
        <w:left w:val="none" w:sz="0" w:space="0" w:color="auto"/>
        <w:bottom w:val="none" w:sz="0" w:space="0" w:color="auto"/>
        <w:right w:val="none" w:sz="0" w:space="0" w:color="auto"/>
      </w:divBdr>
    </w:div>
    <w:div w:id="1610351933">
      <w:bodyDiv w:val="1"/>
      <w:marLeft w:val="0"/>
      <w:marRight w:val="0"/>
      <w:marTop w:val="0"/>
      <w:marBottom w:val="0"/>
      <w:divBdr>
        <w:top w:val="none" w:sz="0" w:space="0" w:color="auto"/>
        <w:left w:val="none" w:sz="0" w:space="0" w:color="auto"/>
        <w:bottom w:val="none" w:sz="0" w:space="0" w:color="auto"/>
        <w:right w:val="none" w:sz="0" w:space="0" w:color="auto"/>
      </w:divBdr>
    </w:div>
    <w:div w:id="1612469388">
      <w:bodyDiv w:val="1"/>
      <w:marLeft w:val="0"/>
      <w:marRight w:val="0"/>
      <w:marTop w:val="0"/>
      <w:marBottom w:val="0"/>
      <w:divBdr>
        <w:top w:val="none" w:sz="0" w:space="0" w:color="auto"/>
        <w:left w:val="none" w:sz="0" w:space="0" w:color="auto"/>
        <w:bottom w:val="none" w:sz="0" w:space="0" w:color="auto"/>
        <w:right w:val="none" w:sz="0" w:space="0" w:color="auto"/>
      </w:divBdr>
    </w:div>
    <w:div w:id="1616129671">
      <w:bodyDiv w:val="1"/>
      <w:marLeft w:val="0"/>
      <w:marRight w:val="0"/>
      <w:marTop w:val="0"/>
      <w:marBottom w:val="0"/>
      <w:divBdr>
        <w:top w:val="none" w:sz="0" w:space="0" w:color="auto"/>
        <w:left w:val="none" w:sz="0" w:space="0" w:color="auto"/>
        <w:bottom w:val="none" w:sz="0" w:space="0" w:color="auto"/>
        <w:right w:val="none" w:sz="0" w:space="0" w:color="auto"/>
      </w:divBdr>
    </w:div>
    <w:div w:id="1652979718">
      <w:bodyDiv w:val="1"/>
      <w:marLeft w:val="0"/>
      <w:marRight w:val="0"/>
      <w:marTop w:val="0"/>
      <w:marBottom w:val="0"/>
      <w:divBdr>
        <w:top w:val="none" w:sz="0" w:space="0" w:color="auto"/>
        <w:left w:val="none" w:sz="0" w:space="0" w:color="auto"/>
        <w:bottom w:val="none" w:sz="0" w:space="0" w:color="auto"/>
        <w:right w:val="none" w:sz="0" w:space="0" w:color="auto"/>
      </w:divBdr>
    </w:div>
    <w:div w:id="1658803390">
      <w:bodyDiv w:val="1"/>
      <w:marLeft w:val="0"/>
      <w:marRight w:val="0"/>
      <w:marTop w:val="0"/>
      <w:marBottom w:val="0"/>
      <w:divBdr>
        <w:top w:val="none" w:sz="0" w:space="0" w:color="auto"/>
        <w:left w:val="none" w:sz="0" w:space="0" w:color="auto"/>
        <w:bottom w:val="none" w:sz="0" w:space="0" w:color="auto"/>
        <w:right w:val="none" w:sz="0" w:space="0" w:color="auto"/>
      </w:divBdr>
    </w:div>
    <w:div w:id="1661617798">
      <w:bodyDiv w:val="1"/>
      <w:marLeft w:val="0"/>
      <w:marRight w:val="0"/>
      <w:marTop w:val="0"/>
      <w:marBottom w:val="0"/>
      <w:divBdr>
        <w:top w:val="none" w:sz="0" w:space="0" w:color="auto"/>
        <w:left w:val="none" w:sz="0" w:space="0" w:color="auto"/>
        <w:bottom w:val="none" w:sz="0" w:space="0" w:color="auto"/>
        <w:right w:val="none" w:sz="0" w:space="0" w:color="auto"/>
      </w:divBdr>
    </w:div>
    <w:div w:id="1665814808">
      <w:bodyDiv w:val="1"/>
      <w:marLeft w:val="0"/>
      <w:marRight w:val="0"/>
      <w:marTop w:val="0"/>
      <w:marBottom w:val="0"/>
      <w:divBdr>
        <w:top w:val="none" w:sz="0" w:space="0" w:color="auto"/>
        <w:left w:val="none" w:sz="0" w:space="0" w:color="auto"/>
        <w:bottom w:val="none" w:sz="0" w:space="0" w:color="auto"/>
        <w:right w:val="none" w:sz="0" w:space="0" w:color="auto"/>
      </w:divBdr>
    </w:div>
    <w:div w:id="1668096035">
      <w:bodyDiv w:val="1"/>
      <w:marLeft w:val="0"/>
      <w:marRight w:val="0"/>
      <w:marTop w:val="0"/>
      <w:marBottom w:val="0"/>
      <w:divBdr>
        <w:top w:val="none" w:sz="0" w:space="0" w:color="auto"/>
        <w:left w:val="none" w:sz="0" w:space="0" w:color="auto"/>
        <w:bottom w:val="none" w:sz="0" w:space="0" w:color="auto"/>
        <w:right w:val="none" w:sz="0" w:space="0" w:color="auto"/>
      </w:divBdr>
    </w:div>
    <w:div w:id="1676228542">
      <w:bodyDiv w:val="1"/>
      <w:marLeft w:val="0"/>
      <w:marRight w:val="0"/>
      <w:marTop w:val="0"/>
      <w:marBottom w:val="0"/>
      <w:divBdr>
        <w:top w:val="none" w:sz="0" w:space="0" w:color="auto"/>
        <w:left w:val="none" w:sz="0" w:space="0" w:color="auto"/>
        <w:bottom w:val="none" w:sz="0" w:space="0" w:color="auto"/>
        <w:right w:val="none" w:sz="0" w:space="0" w:color="auto"/>
      </w:divBdr>
    </w:div>
    <w:div w:id="1681271406">
      <w:bodyDiv w:val="1"/>
      <w:marLeft w:val="0"/>
      <w:marRight w:val="0"/>
      <w:marTop w:val="0"/>
      <w:marBottom w:val="0"/>
      <w:divBdr>
        <w:top w:val="none" w:sz="0" w:space="0" w:color="auto"/>
        <w:left w:val="none" w:sz="0" w:space="0" w:color="auto"/>
        <w:bottom w:val="none" w:sz="0" w:space="0" w:color="auto"/>
        <w:right w:val="none" w:sz="0" w:space="0" w:color="auto"/>
      </w:divBdr>
    </w:div>
    <w:div w:id="1693649583">
      <w:bodyDiv w:val="1"/>
      <w:marLeft w:val="0"/>
      <w:marRight w:val="0"/>
      <w:marTop w:val="0"/>
      <w:marBottom w:val="0"/>
      <w:divBdr>
        <w:top w:val="none" w:sz="0" w:space="0" w:color="auto"/>
        <w:left w:val="none" w:sz="0" w:space="0" w:color="auto"/>
        <w:bottom w:val="none" w:sz="0" w:space="0" w:color="auto"/>
        <w:right w:val="none" w:sz="0" w:space="0" w:color="auto"/>
      </w:divBdr>
    </w:div>
    <w:div w:id="1695498628">
      <w:bodyDiv w:val="1"/>
      <w:marLeft w:val="0"/>
      <w:marRight w:val="0"/>
      <w:marTop w:val="0"/>
      <w:marBottom w:val="0"/>
      <w:divBdr>
        <w:top w:val="none" w:sz="0" w:space="0" w:color="auto"/>
        <w:left w:val="none" w:sz="0" w:space="0" w:color="auto"/>
        <w:bottom w:val="none" w:sz="0" w:space="0" w:color="auto"/>
        <w:right w:val="none" w:sz="0" w:space="0" w:color="auto"/>
      </w:divBdr>
    </w:div>
    <w:div w:id="1712805143">
      <w:bodyDiv w:val="1"/>
      <w:marLeft w:val="0"/>
      <w:marRight w:val="0"/>
      <w:marTop w:val="0"/>
      <w:marBottom w:val="0"/>
      <w:divBdr>
        <w:top w:val="none" w:sz="0" w:space="0" w:color="auto"/>
        <w:left w:val="none" w:sz="0" w:space="0" w:color="auto"/>
        <w:bottom w:val="none" w:sz="0" w:space="0" w:color="auto"/>
        <w:right w:val="none" w:sz="0" w:space="0" w:color="auto"/>
      </w:divBdr>
    </w:div>
    <w:div w:id="1713310595">
      <w:bodyDiv w:val="1"/>
      <w:marLeft w:val="0"/>
      <w:marRight w:val="0"/>
      <w:marTop w:val="0"/>
      <w:marBottom w:val="0"/>
      <w:divBdr>
        <w:top w:val="none" w:sz="0" w:space="0" w:color="auto"/>
        <w:left w:val="none" w:sz="0" w:space="0" w:color="auto"/>
        <w:bottom w:val="none" w:sz="0" w:space="0" w:color="auto"/>
        <w:right w:val="none" w:sz="0" w:space="0" w:color="auto"/>
      </w:divBdr>
    </w:div>
    <w:div w:id="1718359791">
      <w:bodyDiv w:val="1"/>
      <w:marLeft w:val="0"/>
      <w:marRight w:val="0"/>
      <w:marTop w:val="0"/>
      <w:marBottom w:val="0"/>
      <w:divBdr>
        <w:top w:val="none" w:sz="0" w:space="0" w:color="auto"/>
        <w:left w:val="none" w:sz="0" w:space="0" w:color="auto"/>
        <w:bottom w:val="none" w:sz="0" w:space="0" w:color="auto"/>
        <w:right w:val="none" w:sz="0" w:space="0" w:color="auto"/>
      </w:divBdr>
    </w:div>
    <w:div w:id="1735616452">
      <w:bodyDiv w:val="1"/>
      <w:marLeft w:val="0"/>
      <w:marRight w:val="0"/>
      <w:marTop w:val="0"/>
      <w:marBottom w:val="0"/>
      <w:divBdr>
        <w:top w:val="none" w:sz="0" w:space="0" w:color="auto"/>
        <w:left w:val="none" w:sz="0" w:space="0" w:color="auto"/>
        <w:bottom w:val="none" w:sz="0" w:space="0" w:color="auto"/>
        <w:right w:val="none" w:sz="0" w:space="0" w:color="auto"/>
      </w:divBdr>
    </w:div>
    <w:div w:id="1803815004">
      <w:bodyDiv w:val="1"/>
      <w:marLeft w:val="0"/>
      <w:marRight w:val="0"/>
      <w:marTop w:val="0"/>
      <w:marBottom w:val="0"/>
      <w:divBdr>
        <w:top w:val="none" w:sz="0" w:space="0" w:color="auto"/>
        <w:left w:val="none" w:sz="0" w:space="0" w:color="auto"/>
        <w:bottom w:val="none" w:sz="0" w:space="0" w:color="auto"/>
        <w:right w:val="none" w:sz="0" w:space="0" w:color="auto"/>
      </w:divBdr>
    </w:div>
    <w:div w:id="1803838298">
      <w:bodyDiv w:val="1"/>
      <w:marLeft w:val="0"/>
      <w:marRight w:val="0"/>
      <w:marTop w:val="0"/>
      <w:marBottom w:val="0"/>
      <w:divBdr>
        <w:top w:val="none" w:sz="0" w:space="0" w:color="auto"/>
        <w:left w:val="none" w:sz="0" w:space="0" w:color="auto"/>
        <w:bottom w:val="none" w:sz="0" w:space="0" w:color="auto"/>
        <w:right w:val="none" w:sz="0" w:space="0" w:color="auto"/>
      </w:divBdr>
    </w:div>
    <w:div w:id="1804536275">
      <w:bodyDiv w:val="1"/>
      <w:marLeft w:val="0"/>
      <w:marRight w:val="0"/>
      <w:marTop w:val="0"/>
      <w:marBottom w:val="0"/>
      <w:divBdr>
        <w:top w:val="none" w:sz="0" w:space="0" w:color="auto"/>
        <w:left w:val="none" w:sz="0" w:space="0" w:color="auto"/>
        <w:bottom w:val="none" w:sz="0" w:space="0" w:color="auto"/>
        <w:right w:val="none" w:sz="0" w:space="0" w:color="auto"/>
      </w:divBdr>
    </w:div>
    <w:div w:id="1817801437">
      <w:bodyDiv w:val="1"/>
      <w:marLeft w:val="0"/>
      <w:marRight w:val="0"/>
      <w:marTop w:val="0"/>
      <w:marBottom w:val="0"/>
      <w:divBdr>
        <w:top w:val="none" w:sz="0" w:space="0" w:color="auto"/>
        <w:left w:val="none" w:sz="0" w:space="0" w:color="auto"/>
        <w:bottom w:val="none" w:sz="0" w:space="0" w:color="auto"/>
        <w:right w:val="none" w:sz="0" w:space="0" w:color="auto"/>
      </w:divBdr>
    </w:div>
    <w:div w:id="1830095709">
      <w:bodyDiv w:val="1"/>
      <w:marLeft w:val="0"/>
      <w:marRight w:val="0"/>
      <w:marTop w:val="0"/>
      <w:marBottom w:val="0"/>
      <w:divBdr>
        <w:top w:val="none" w:sz="0" w:space="0" w:color="auto"/>
        <w:left w:val="none" w:sz="0" w:space="0" w:color="auto"/>
        <w:bottom w:val="none" w:sz="0" w:space="0" w:color="auto"/>
        <w:right w:val="none" w:sz="0" w:space="0" w:color="auto"/>
      </w:divBdr>
    </w:div>
    <w:div w:id="1842697291">
      <w:bodyDiv w:val="1"/>
      <w:marLeft w:val="0"/>
      <w:marRight w:val="0"/>
      <w:marTop w:val="0"/>
      <w:marBottom w:val="0"/>
      <w:divBdr>
        <w:top w:val="none" w:sz="0" w:space="0" w:color="auto"/>
        <w:left w:val="none" w:sz="0" w:space="0" w:color="auto"/>
        <w:bottom w:val="none" w:sz="0" w:space="0" w:color="auto"/>
        <w:right w:val="none" w:sz="0" w:space="0" w:color="auto"/>
      </w:divBdr>
    </w:div>
    <w:div w:id="1893038411">
      <w:bodyDiv w:val="1"/>
      <w:marLeft w:val="0"/>
      <w:marRight w:val="0"/>
      <w:marTop w:val="0"/>
      <w:marBottom w:val="0"/>
      <w:divBdr>
        <w:top w:val="none" w:sz="0" w:space="0" w:color="auto"/>
        <w:left w:val="none" w:sz="0" w:space="0" w:color="auto"/>
        <w:bottom w:val="none" w:sz="0" w:space="0" w:color="auto"/>
        <w:right w:val="none" w:sz="0" w:space="0" w:color="auto"/>
      </w:divBdr>
    </w:div>
    <w:div w:id="1911454029">
      <w:bodyDiv w:val="1"/>
      <w:marLeft w:val="0"/>
      <w:marRight w:val="0"/>
      <w:marTop w:val="0"/>
      <w:marBottom w:val="0"/>
      <w:divBdr>
        <w:top w:val="none" w:sz="0" w:space="0" w:color="auto"/>
        <w:left w:val="none" w:sz="0" w:space="0" w:color="auto"/>
        <w:bottom w:val="none" w:sz="0" w:space="0" w:color="auto"/>
        <w:right w:val="none" w:sz="0" w:space="0" w:color="auto"/>
      </w:divBdr>
    </w:div>
    <w:div w:id="1917081857">
      <w:bodyDiv w:val="1"/>
      <w:marLeft w:val="0"/>
      <w:marRight w:val="0"/>
      <w:marTop w:val="0"/>
      <w:marBottom w:val="0"/>
      <w:divBdr>
        <w:top w:val="none" w:sz="0" w:space="0" w:color="auto"/>
        <w:left w:val="none" w:sz="0" w:space="0" w:color="auto"/>
        <w:bottom w:val="none" w:sz="0" w:space="0" w:color="auto"/>
        <w:right w:val="none" w:sz="0" w:space="0" w:color="auto"/>
      </w:divBdr>
    </w:div>
    <w:div w:id="1918438355">
      <w:bodyDiv w:val="1"/>
      <w:marLeft w:val="0"/>
      <w:marRight w:val="0"/>
      <w:marTop w:val="0"/>
      <w:marBottom w:val="0"/>
      <w:divBdr>
        <w:top w:val="none" w:sz="0" w:space="0" w:color="auto"/>
        <w:left w:val="none" w:sz="0" w:space="0" w:color="auto"/>
        <w:bottom w:val="none" w:sz="0" w:space="0" w:color="auto"/>
        <w:right w:val="none" w:sz="0" w:space="0" w:color="auto"/>
      </w:divBdr>
    </w:div>
    <w:div w:id="1933472705">
      <w:bodyDiv w:val="1"/>
      <w:marLeft w:val="0"/>
      <w:marRight w:val="0"/>
      <w:marTop w:val="0"/>
      <w:marBottom w:val="0"/>
      <w:divBdr>
        <w:top w:val="none" w:sz="0" w:space="0" w:color="auto"/>
        <w:left w:val="none" w:sz="0" w:space="0" w:color="auto"/>
        <w:bottom w:val="none" w:sz="0" w:space="0" w:color="auto"/>
        <w:right w:val="none" w:sz="0" w:space="0" w:color="auto"/>
      </w:divBdr>
    </w:div>
    <w:div w:id="1937127046">
      <w:bodyDiv w:val="1"/>
      <w:marLeft w:val="0"/>
      <w:marRight w:val="0"/>
      <w:marTop w:val="0"/>
      <w:marBottom w:val="0"/>
      <w:divBdr>
        <w:top w:val="none" w:sz="0" w:space="0" w:color="auto"/>
        <w:left w:val="none" w:sz="0" w:space="0" w:color="auto"/>
        <w:bottom w:val="none" w:sz="0" w:space="0" w:color="auto"/>
        <w:right w:val="none" w:sz="0" w:space="0" w:color="auto"/>
      </w:divBdr>
    </w:div>
    <w:div w:id="1939479902">
      <w:bodyDiv w:val="1"/>
      <w:marLeft w:val="0"/>
      <w:marRight w:val="0"/>
      <w:marTop w:val="0"/>
      <w:marBottom w:val="0"/>
      <w:divBdr>
        <w:top w:val="none" w:sz="0" w:space="0" w:color="auto"/>
        <w:left w:val="none" w:sz="0" w:space="0" w:color="auto"/>
        <w:bottom w:val="none" w:sz="0" w:space="0" w:color="auto"/>
        <w:right w:val="none" w:sz="0" w:space="0" w:color="auto"/>
      </w:divBdr>
    </w:div>
    <w:div w:id="1952083051">
      <w:bodyDiv w:val="1"/>
      <w:marLeft w:val="0"/>
      <w:marRight w:val="0"/>
      <w:marTop w:val="0"/>
      <w:marBottom w:val="0"/>
      <w:divBdr>
        <w:top w:val="none" w:sz="0" w:space="0" w:color="auto"/>
        <w:left w:val="none" w:sz="0" w:space="0" w:color="auto"/>
        <w:bottom w:val="none" w:sz="0" w:space="0" w:color="auto"/>
        <w:right w:val="none" w:sz="0" w:space="0" w:color="auto"/>
      </w:divBdr>
    </w:div>
    <w:div w:id="1972783758">
      <w:bodyDiv w:val="1"/>
      <w:marLeft w:val="0"/>
      <w:marRight w:val="0"/>
      <w:marTop w:val="0"/>
      <w:marBottom w:val="0"/>
      <w:divBdr>
        <w:top w:val="none" w:sz="0" w:space="0" w:color="auto"/>
        <w:left w:val="none" w:sz="0" w:space="0" w:color="auto"/>
        <w:bottom w:val="none" w:sz="0" w:space="0" w:color="auto"/>
        <w:right w:val="none" w:sz="0" w:space="0" w:color="auto"/>
      </w:divBdr>
    </w:div>
    <w:div w:id="2016111774">
      <w:bodyDiv w:val="1"/>
      <w:marLeft w:val="0"/>
      <w:marRight w:val="0"/>
      <w:marTop w:val="0"/>
      <w:marBottom w:val="0"/>
      <w:divBdr>
        <w:top w:val="none" w:sz="0" w:space="0" w:color="auto"/>
        <w:left w:val="none" w:sz="0" w:space="0" w:color="auto"/>
        <w:bottom w:val="none" w:sz="0" w:space="0" w:color="auto"/>
        <w:right w:val="none" w:sz="0" w:space="0" w:color="auto"/>
      </w:divBdr>
    </w:div>
    <w:div w:id="2019386128">
      <w:bodyDiv w:val="1"/>
      <w:marLeft w:val="0"/>
      <w:marRight w:val="0"/>
      <w:marTop w:val="0"/>
      <w:marBottom w:val="0"/>
      <w:divBdr>
        <w:top w:val="none" w:sz="0" w:space="0" w:color="auto"/>
        <w:left w:val="none" w:sz="0" w:space="0" w:color="auto"/>
        <w:bottom w:val="none" w:sz="0" w:space="0" w:color="auto"/>
        <w:right w:val="none" w:sz="0" w:space="0" w:color="auto"/>
      </w:divBdr>
    </w:div>
    <w:div w:id="2027514263">
      <w:bodyDiv w:val="1"/>
      <w:marLeft w:val="0"/>
      <w:marRight w:val="0"/>
      <w:marTop w:val="0"/>
      <w:marBottom w:val="0"/>
      <w:divBdr>
        <w:top w:val="none" w:sz="0" w:space="0" w:color="auto"/>
        <w:left w:val="none" w:sz="0" w:space="0" w:color="auto"/>
        <w:bottom w:val="none" w:sz="0" w:space="0" w:color="auto"/>
        <w:right w:val="none" w:sz="0" w:space="0" w:color="auto"/>
      </w:divBdr>
    </w:div>
    <w:div w:id="2034915530">
      <w:bodyDiv w:val="1"/>
      <w:marLeft w:val="0"/>
      <w:marRight w:val="0"/>
      <w:marTop w:val="0"/>
      <w:marBottom w:val="0"/>
      <w:divBdr>
        <w:top w:val="none" w:sz="0" w:space="0" w:color="auto"/>
        <w:left w:val="none" w:sz="0" w:space="0" w:color="auto"/>
        <w:bottom w:val="none" w:sz="0" w:space="0" w:color="auto"/>
        <w:right w:val="none" w:sz="0" w:space="0" w:color="auto"/>
      </w:divBdr>
    </w:div>
    <w:div w:id="2045789809">
      <w:bodyDiv w:val="1"/>
      <w:marLeft w:val="0"/>
      <w:marRight w:val="0"/>
      <w:marTop w:val="0"/>
      <w:marBottom w:val="0"/>
      <w:divBdr>
        <w:top w:val="none" w:sz="0" w:space="0" w:color="auto"/>
        <w:left w:val="none" w:sz="0" w:space="0" w:color="auto"/>
        <w:bottom w:val="none" w:sz="0" w:space="0" w:color="auto"/>
        <w:right w:val="none" w:sz="0" w:space="0" w:color="auto"/>
      </w:divBdr>
    </w:div>
    <w:div w:id="2084791739">
      <w:bodyDiv w:val="1"/>
      <w:marLeft w:val="0"/>
      <w:marRight w:val="0"/>
      <w:marTop w:val="0"/>
      <w:marBottom w:val="0"/>
      <w:divBdr>
        <w:top w:val="none" w:sz="0" w:space="0" w:color="auto"/>
        <w:left w:val="none" w:sz="0" w:space="0" w:color="auto"/>
        <w:bottom w:val="none" w:sz="0" w:space="0" w:color="auto"/>
        <w:right w:val="none" w:sz="0" w:space="0" w:color="auto"/>
      </w:divBdr>
    </w:div>
    <w:div w:id="2085951336">
      <w:bodyDiv w:val="1"/>
      <w:marLeft w:val="0"/>
      <w:marRight w:val="0"/>
      <w:marTop w:val="0"/>
      <w:marBottom w:val="0"/>
      <w:divBdr>
        <w:top w:val="none" w:sz="0" w:space="0" w:color="auto"/>
        <w:left w:val="none" w:sz="0" w:space="0" w:color="auto"/>
        <w:bottom w:val="none" w:sz="0" w:space="0" w:color="auto"/>
        <w:right w:val="none" w:sz="0" w:space="0" w:color="auto"/>
      </w:divBdr>
    </w:div>
    <w:div w:id="2107652514">
      <w:bodyDiv w:val="1"/>
      <w:marLeft w:val="0"/>
      <w:marRight w:val="0"/>
      <w:marTop w:val="0"/>
      <w:marBottom w:val="0"/>
      <w:divBdr>
        <w:top w:val="none" w:sz="0" w:space="0" w:color="auto"/>
        <w:left w:val="none" w:sz="0" w:space="0" w:color="auto"/>
        <w:bottom w:val="none" w:sz="0" w:space="0" w:color="auto"/>
        <w:right w:val="none" w:sz="0" w:space="0" w:color="auto"/>
      </w:divBdr>
    </w:div>
    <w:div w:id="2114086429">
      <w:bodyDiv w:val="1"/>
      <w:marLeft w:val="0"/>
      <w:marRight w:val="0"/>
      <w:marTop w:val="0"/>
      <w:marBottom w:val="0"/>
      <w:divBdr>
        <w:top w:val="none" w:sz="0" w:space="0" w:color="auto"/>
        <w:left w:val="none" w:sz="0" w:space="0" w:color="auto"/>
        <w:bottom w:val="none" w:sz="0" w:space="0" w:color="auto"/>
        <w:right w:val="none" w:sz="0" w:space="0" w:color="auto"/>
      </w:divBdr>
    </w:div>
    <w:div w:id="2134519381">
      <w:bodyDiv w:val="1"/>
      <w:marLeft w:val="0"/>
      <w:marRight w:val="0"/>
      <w:marTop w:val="0"/>
      <w:marBottom w:val="0"/>
      <w:divBdr>
        <w:top w:val="none" w:sz="0" w:space="0" w:color="auto"/>
        <w:left w:val="none" w:sz="0" w:space="0" w:color="auto"/>
        <w:bottom w:val="none" w:sz="0" w:space="0" w:color="auto"/>
        <w:right w:val="none" w:sz="0" w:space="0" w:color="auto"/>
      </w:divBdr>
    </w:div>
    <w:div w:id="213497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01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rus/docs/V1500010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954E0-4794-4783-A6C1-81AA4F7CF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947</Words>
  <Characters>5399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 Айнабекова</dc:creator>
  <cp:keywords/>
  <dc:description/>
  <cp:lastModifiedBy>Акишева Гульмира</cp:lastModifiedBy>
  <cp:revision>2</cp:revision>
  <cp:lastPrinted>2026-02-25T06:17:00Z</cp:lastPrinted>
  <dcterms:created xsi:type="dcterms:W3CDTF">2026-02-25T11:36:00Z</dcterms:created>
  <dcterms:modified xsi:type="dcterms:W3CDTF">2026-02-25T11:36:00Z</dcterms:modified>
</cp:coreProperties>
</file>